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637CC" w14:textId="55A3CC63" w:rsidR="001A1D76" w:rsidRDefault="00E1735F" w:rsidP="65A97DF2">
      <w:pPr>
        <w:rPr>
          <w:rFonts w:asciiTheme="majorHAnsi" w:eastAsiaTheme="majorEastAsia" w:hAnsiTheme="majorHAnsi" w:cstheme="majorBidi"/>
          <w:sz w:val="24"/>
          <w:szCs w:val="24"/>
        </w:rPr>
      </w:pPr>
      <w:r w:rsidRPr="65A97DF2">
        <w:rPr>
          <w:rFonts w:asciiTheme="majorHAnsi" w:eastAsiaTheme="majorEastAsia" w:hAnsiTheme="majorHAnsi" w:cstheme="majorBidi"/>
          <w:b/>
          <w:bCs/>
          <w:color w:val="0070C0"/>
          <w:sz w:val="24"/>
          <w:szCs w:val="24"/>
        </w:rPr>
        <w:t xml:space="preserve">NOTES DE </w:t>
      </w:r>
      <w:r w:rsidR="00E04F4E">
        <w:rPr>
          <w:rFonts w:asciiTheme="majorHAnsi" w:eastAsiaTheme="majorEastAsia" w:hAnsiTheme="majorHAnsi" w:cstheme="majorBidi"/>
          <w:b/>
          <w:bCs/>
          <w:color w:val="0070C0"/>
          <w:sz w:val="24"/>
          <w:szCs w:val="24"/>
        </w:rPr>
        <w:t>VERSION</w:t>
      </w:r>
      <w:r w:rsidRPr="65A97DF2">
        <w:rPr>
          <w:rFonts w:asciiTheme="majorHAnsi" w:eastAsiaTheme="majorEastAsia" w:hAnsiTheme="majorHAnsi" w:cstheme="majorBidi"/>
          <w:b/>
          <w:bCs/>
          <w:color w:val="0070C0"/>
          <w:sz w:val="24"/>
          <w:szCs w:val="24"/>
        </w:rPr>
        <w:t xml:space="preserve"> 0.9.</w:t>
      </w:r>
      <w:r w:rsidR="17322F99" w:rsidRPr="65A97DF2">
        <w:rPr>
          <w:rFonts w:asciiTheme="majorHAnsi" w:eastAsiaTheme="majorEastAsia" w:hAnsiTheme="majorHAnsi" w:cstheme="majorBidi"/>
          <w:b/>
          <w:bCs/>
          <w:color w:val="0070C0"/>
          <w:sz w:val="24"/>
          <w:szCs w:val="24"/>
        </w:rPr>
        <w:t xml:space="preserve">6 </w:t>
      </w:r>
      <w:r w:rsidR="17322F99" w:rsidRPr="65A97DF2">
        <w:rPr>
          <w:rFonts w:asciiTheme="majorHAnsi" w:eastAsiaTheme="majorEastAsia" w:hAnsiTheme="majorHAnsi" w:cstheme="majorBidi"/>
          <w:sz w:val="24"/>
          <w:szCs w:val="24"/>
        </w:rPr>
        <w:t xml:space="preserve">  </w:t>
      </w:r>
      <w:r w:rsidR="17322F99" w:rsidRPr="65A97DF2">
        <w:rPr>
          <w:rFonts w:asciiTheme="majorHAnsi" w:eastAsiaTheme="majorEastAsia" w:hAnsiTheme="majorHAnsi" w:cstheme="majorBidi"/>
          <w:color w:val="000000" w:themeColor="text1"/>
          <w:sz w:val="24"/>
          <w:szCs w:val="24"/>
        </w:rPr>
        <w:t>🎉</w:t>
      </w:r>
    </w:p>
    <w:p w14:paraId="630F42DD" w14:textId="3AECE06C" w:rsidR="0C30501C" w:rsidRPr="00E04F4E" w:rsidRDefault="0C30501C" w:rsidP="0043168E">
      <w:pPr>
        <w:pStyle w:val="Heading1"/>
        <w:spacing w:line="240" w:lineRule="auto"/>
        <w:rPr>
          <w:sz w:val="24"/>
          <w:szCs w:val="24"/>
          <w:lang w:val="fr-FR"/>
        </w:rPr>
      </w:pPr>
      <w:bookmarkStart w:id="0" w:name="_Toc214555538"/>
      <w:r w:rsidRPr="00E04F4E">
        <w:rPr>
          <w:lang w:val="fr-FR"/>
        </w:rPr>
        <w:t>À QUOI S'ATTENDRE</w:t>
      </w:r>
      <w:bookmarkEnd w:id="0"/>
    </w:p>
    <w:p w14:paraId="2149ACD7" w14:textId="561DC14B" w:rsidR="0C30501C" w:rsidRPr="00E04F4E" w:rsidRDefault="1ADAAB31" w:rsidP="0043168E">
      <w:pPr>
        <w:spacing w:before="240" w:after="240" w:line="240" w:lineRule="auto"/>
        <w:rPr>
          <w:rFonts w:asciiTheme="majorHAnsi" w:eastAsiaTheme="majorEastAsia" w:hAnsiTheme="majorHAnsi" w:cstheme="majorBidi"/>
          <w:sz w:val="24"/>
          <w:szCs w:val="24"/>
          <w:lang w:val="fr-FR"/>
        </w:rPr>
      </w:pPr>
      <w:r w:rsidRPr="00E04F4E">
        <w:rPr>
          <w:rFonts w:asciiTheme="majorHAnsi" w:eastAsiaTheme="majorEastAsia" w:hAnsiTheme="majorHAnsi" w:cstheme="majorBidi"/>
          <w:color w:val="000000" w:themeColor="text1"/>
          <w:sz w:val="24"/>
          <w:szCs w:val="24"/>
          <w:lang w:val="fr-FR"/>
        </w:rPr>
        <w:t xml:space="preserve">L'équipe OpenBoxes est heureuse de vous présenter </w:t>
      </w:r>
      <w:r w:rsidRPr="00E04F4E">
        <w:rPr>
          <w:rFonts w:asciiTheme="majorHAnsi" w:eastAsiaTheme="majorEastAsia" w:hAnsiTheme="majorHAnsi" w:cstheme="majorBidi"/>
          <w:sz w:val="24"/>
          <w:szCs w:val="24"/>
          <w:lang w:val="fr-FR"/>
        </w:rPr>
        <w:t xml:space="preserve">la version 0.9.6, </w:t>
      </w:r>
      <w:r w:rsidR="46293981" w:rsidRPr="00E04F4E">
        <w:rPr>
          <w:rFonts w:asciiTheme="majorHAnsi" w:eastAsiaTheme="majorEastAsia" w:hAnsiTheme="majorHAnsi" w:cstheme="majorBidi"/>
          <w:sz w:val="24"/>
          <w:szCs w:val="24"/>
          <w:lang w:val="fr-FR"/>
        </w:rPr>
        <w:t xml:space="preserve">qui </w:t>
      </w:r>
      <w:r w:rsidR="0C30501C" w:rsidRPr="00E04F4E">
        <w:rPr>
          <w:rFonts w:asciiTheme="majorHAnsi" w:eastAsiaTheme="majorEastAsia" w:hAnsiTheme="majorHAnsi" w:cstheme="majorBidi"/>
          <w:sz w:val="24"/>
          <w:szCs w:val="24"/>
          <w:lang w:val="fr-FR"/>
        </w:rPr>
        <w:t xml:space="preserve">apporte plusieurs mises à jour visant à rendre OpenBoxes </w:t>
      </w:r>
      <w:r w:rsidR="00EC3B04" w:rsidRPr="00E04F4E">
        <w:rPr>
          <w:rFonts w:asciiTheme="majorHAnsi" w:eastAsiaTheme="majorEastAsia" w:hAnsiTheme="majorHAnsi" w:cstheme="majorBidi"/>
          <w:sz w:val="24"/>
          <w:szCs w:val="24"/>
          <w:lang w:val="fr-FR"/>
        </w:rPr>
        <w:t xml:space="preserve">plus facile </w:t>
      </w:r>
      <w:r w:rsidR="0C30501C" w:rsidRPr="00E04F4E">
        <w:rPr>
          <w:rFonts w:asciiTheme="majorHAnsi" w:eastAsiaTheme="majorEastAsia" w:hAnsiTheme="majorHAnsi" w:cstheme="majorBidi"/>
          <w:sz w:val="24"/>
          <w:szCs w:val="24"/>
          <w:lang w:val="fr-FR"/>
        </w:rPr>
        <w:t>et plus intuitif à utiliser.</w:t>
      </w:r>
    </w:p>
    <w:p w14:paraId="3EC20C83" w14:textId="22C42E55" w:rsidR="0C30501C" w:rsidRPr="00E04F4E" w:rsidRDefault="0C30501C" w:rsidP="0043168E">
      <w:pPr>
        <w:spacing w:before="240" w:after="240" w:line="240" w:lineRule="auto"/>
        <w:rPr>
          <w:rFonts w:asciiTheme="majorHAnsi" w:eastAsiaTheme="majorEastAsia" w:hAnsiTheme="majorHAnsi" w:cstheme="majorBidi"/>
          <w:sz w:val="24"/>
          <w:szCs w:val="24"/>
          <w:lang w:val="fr-FR"/>
        </w:rPr>
      </w:pPr>
      <w:r w:rsidRPr="00E04F4E">
        <w:rPr>
          <w:rFonts w:asciiTheme="majorHAnsi" w:eastAsiaTheme="majorEastAsia" w:hAnsiTheme="majorHAnsi" w:cstheme="majorBidi"/>
          <w:sz w:val="24"/>
          <w:szCs w:val="24"/>
          <w:lang w:val="fr-FR"/>
        </w:rPr>
        <w:t xml:space="preserve">Dans cette </w:t>
      </w:r>
      <w:r w:rsidR="4243CF2A" w:rsidRPr="00E04F4E">
        <w:rPr>
          <w:rFonts w:asciiTheme="majorHAnsi" w:eastAsiaTheme="majorEastAsia" w:hAnsiTheme="majorHAnsi" w:cstheme="majorBidi"/>
          <w:sz w:val="24"/>
          <w:szCs w:val="24"/>
          <w:lang w:val="fr-FR"/>
        </w:rPr>
        <w:t>version</w:t>
      </w:r>
      <w:r w:rsidRPr="00E04F4E">
        <w:rPr>
          <w:rFonts w:asciiTheme="majorHAnsi" w:eastAsiaTheme="majorEastAsia" w:hAnsiTheme="majorHAnsi" w:cstheme="majorBidi"/>
          <w:sz w:val="24"/>
          <w:szCs w:val="24"/>
          <w:lang w:val="fr-FR"/>
        </w:rPr>
        <w:t>, nous avons introduit :</w:t>
      </w:r>
    </w:p>
    <w:p w14:paraId="66CEBCBE" w14:textId="7622BE5B" w:rsidR="0C30501C" w:rsidRPr="00E04F4E" w:rsidRDefault="0C30501C" w:rsidP="0043168E">
      <w:pPr>
        <w:pStyle w:val="ListParagraph"/>
        <w:numPr>
          <w:ilvl w:val="0"/>
          <w:numId w:val="12"/>
        </w:numPr>
        <w:spacing w:before="240" w:after="240" w:line="240" w:lineRule="auto"/>
        <w:rPr>
          <w:rFonts w:asciiTheme="majorHAnsi" w:eastAsiaTheme="majorEastAsia" w:hAnsiTheme="majorHAnsi" w:cstheme="majorBidi"/>
          <w:sz w:val="24"/>
          <w:szCs w:val="24"/>
          <w:lang w:val="fr-FR"/>
        </w:rPr>
      </w:pPr>
      <w:r w:rsidRPr="00E04F4E">
        <w:rPr>
          <w:rFonts w:asciiTheme="majorHAnsi" w:eastAsiaTheme="majorEastAsia" w:hAnsiTheme="majorHAnsi" w:cstheme="majorBidi"/>
          <w:b/>
          <w:bCs/>
          <w:sz w:val="24"/>
          <w:szCs w:val="24"/>
          <w:lang w:val="fr-FR"/>
        </w:rPr>
        <w:t xml:space="preserve">Des mises à jour demandées par les équipes SCOps et Sourcing </w:t>
      </w:r>
      <w:r w:rsidRPr="00E04F4E">
        <w:rPr>
          <w:rFonts w:asciiTheme="majorHAnsi" w:eastAsiaTheme="majorEastAsia" w:hAnsiTheme="majorHAnsi" w:cstheme="majorBidi"/>
          <w:sz w:val="24"/>
          <w:szCs w:val="24"/>
          <w:lang w:val="fr-FR"/>
        </w:rPr>
        <w:t>afin d'améliorer les workflows pour les bons de commande, les expéditions et les sources.</w:t>
      </w:r>
    </w:p>
    <w:p w14:paraId="48C58DD2" w14:textId="720C8D1D" w:rsidR="00E95EDA" w:rsidRPr="00E04F4E" w:rsidRDefault="00DD3FF2" w:rsidP="0043168E">
      <w:pPr>
        <w:pStyle w:val="ListParagraph"/>
        <w:numPr>
          <w:ilvl w:val="0"/>
          <w:numId w:val="12"/>
        </w:numPr>
        <w:spacing w:before="240" w:after="240" w:line="240" w:lineRule="auto"/>
        <w:rPr>
          <w:rFonts w:asciiTheme="majorHAnsi" w:eastAsiaTheme="majorEastAsia" w:hAnsiTheme="majorHAnsi" w:cstheme="majorBidi"/>
          <w:sz w:val="24"/>
          <w:szCs w:val="24"/>
          <w:lang w:val="fr-FR"/>
        </w:rPr>
      </w:pPr>
      <w:r w:rsidRPr="00E04F4E">
        <w:rPr>
          <w:rFonts w:asciiTheme="majorHAnsi" w:eastAsiaTheme="majorEastAsia" w:hAnsiTheme="majorHAnsi" w:cstheme="majorBidi"/>
          <w:b/>
          <w:bCs/>
          <w:sz w:val="24"/>
          <w:szCs w:val="24"/>
          <w:lang w:val="fr-FR"/>
        </w:rPr>
        <w:t xml:space="preserve">Des améliorations pour </w:t>
      </w:r>
      <w:r w:rsidR="00D70A79" w:rsidRPr="00E04F4E">
        <w:rPr>
          <w:rFonts w:asciiTheme="majorHAnsi" w:eastAsiaTheme="majorEastAsia" w:hAnsiTheme="majorHAnsi" w:cstheme="majorBidi"/>
          <w:b/>
          <w:bCs/>
          <w:sz w:val="24"/>
          <w:szCs w:val="24"/>
          <w:lang w:val="fr-FR"/>
        </w:rPr>
        <w:t xml:space="preserve">faciliter la gestion des données, </w:t>
      </w:r>
      <w:r w:rsidR="00E17F15" w:rsidRPr="00E04F4E">
        <w:rPr>
          <w:rFonts w:asciiTheme="majorHAnsi" w:eastAsiaTheme="majorEastAsia" w:hAnsiTheme="majorHAnsi" w:cstheme="majorBidi"/>
          <w:sz w:val="24"/>
          <w:szCs w:val="24"/>
          <w:lang w:val="fr-FR"/>
        </w:rPr>
        <w:t>telles qu'une importation améliorée des produits et de nouvelles validations.</w:t>
      </w:r>
    </w:p>
    <w:p w14:paraId="3009A8C9" w14:textId="149AA0EE" w:rsidR="0C30501C" w:rsidRPr="00E04F4E" w:rsidRDefault="0C30501C" w:rsidP="0043168E">
      <w:pPr>
        <w:pStyle w:val="ListParagraph"/>
        <w:numPr>
          <w:ilvl w:val="0"/>
          <w:numId w:val="12"/>
        </w:numPr>
        <w:spacing w:before="240" w:after="240" w:line="240" w:lineRule="auto"/>
        <w:rPr>
          <w:rFonts w:asciiTheme="majorHAnsi" w:eastAsiaTheme="majorEastAsia" w:hAnsiTheme="majorHAnsi" w:cstheme="majorBidi"/>
          <w:sz w:val="24"/>
          <w:szCs w:val="24"/>
          <w:lang w:val="fr-FR"/>
        </w:rPr>
      </w:pPr>
      <w:r w:rsidRPr="00E04F4E">
        <w:rPr>
          <w:rFonts w:asciiTheme="majorHAnsi" w:eastAsiaTheme="majorEastAsia" w:hAnsiTheme="majorHAnsi" w:cstheme="majorBidi"/>
          <w:b/>
          <w:bCs/>
          <w:sz w:val="24"/>
          <w:szCs w:val="24"/>
          <w:lang w:val="fr-FR"/>
        </w:rPr>
        <w:t>Des améliorations de la fonctionnalité Cycle Count</w:t>
      </w:r>
      <w:r w:rsidRPr="00E04F4E">
        <w:rPr>
          <w:rFonts w:asciiTheme="majorHAnsi" w:eastAsiaTheme="majorEastAsia" w:hAnsiTheme="majorHAnsi" w:cstheme="majorBidi"/>
          <w:sz w:val="24"/>
          <w:szCs w:val="24"/>
          <w:lang w:val="fr-FR"/>
        </w:rPr>
        <w:t>, notamment des améliorations des performances pour rendre le comptage et le rapprochement plus efficaces.</w:t>
      </w:r>
    </w:p>
    <w:p w14:paraId="0A466E00" w14:textId="1339E962" w:rsidR="0C30501C" w:rsidRPr="00E04F4E" w:rsidRDefault="0C30501C" w:rsidP="0043168E">
      <w:pPr>
        <w:pStyle w:val="ListParagraph"/>
        <w:numPr>
          <w:ilvl w:val="0"/>
          <w:numId w:val="12"/>
        </w:numPr>
        <w:spacing w:before="240" w:after="240" w:line="240" w:lineRule="auto"/>
        <w:rPr>
          <w:rFonts w:asciiTheme="majorHAnsi" w:eastAsiaTheme="majorEastAsia" w:hAnsiTheme="majorHAnsi" w:cstheme="majorBidi"/>
          <w:sz w:val="24"/>
          <w:szCs w:val="24"/>
          <w:lang w:val="fr-FR"/>
        </w:rPr>
      </w:pPr>
      <w:r w:rsidRPr="00E04F4E">
        <w:rPr>
          <w:rFonts w:asciiTheme="majorHAnsi" w:eastAsiaTheme="majorEastAsia" w:hAnsiTheme="majorHAnsi" w:cstheme="majorBidi"/>
          <w:b/>
          <w:bCs/>
          <w:sz w:val="24"/>
          <w:szCs w:val="24"/>
          <w:lang w:val="fr-FR"/>
        </w:rPr>
        <w:t>De nouveaux rapports améliorés</w:t>
      </w:r>
      <w:r w:rsidRPr="00E04F4E">
        <w:rPr>
          <w:rFonts w:asciiTheme="majorHAnsi" w:eastAsiaTheme="majorEastAsia" w:hAnsiTheme="majorHAnsi" w:cstheme="majorBidi"/>
          <w:sz w:val="24"/>
          <w:szCs w:val="24"/>
          <w:lang w:val="fr-FR"/>
        </w:rPr>
        <w:t>, initialement développés pour le projet Dominica, mais utiles pour tous les sites qui souhaitent obtenir une meilleure visibilité sur leurs données.</w:t>
      </w:r>
    </w:p>
    <w:p w14:paraId="571038E7" w14:textId="5F667613" w:rsidR="0C30501C" w:rsidRPr="00E04F4E" w:rsidRDefault="0C30501C" w:rsidP="0043168E">
      <w:pPr>
        <w:spacing w:before="240" w:after="240" w:line="240" w:lineRule="auto"/>
        <w:rPr>
          <w:rFonts w:asciiTheme="majorHAnsi" w:eastAsiaTheme="majorEastAsia" w:hAnsiTheme="majorHAnsi" w:cstheme="majorBidi"/>
          <w:sz w:val="24"/>
          <w:szCs w:val="24"/>
          <w:lang w:val="fr-FR"/>
        </w:rPr>
      </w:pPr>
      <w:r w:rsidRPr="00E04F4E">
        <w:rPr>
          <w:rFonts w:asciiTheme="majorHAnsi" w:eastAsiaTheme="majorEastAsia" w:hAnsiTheme="majorHAnsi" w:cstheme="majorBidi"/>
          <w:sz w:val="24"/>
          <w:szCs w:val="24"/>
          <w:lang w:val="fr-FR"/>
        </w:rPr>
        <w:t xml:space="preserve">Nous avons également corrigé quelques </w:t>
      </w:r>
      <w:r w:rsidRPr="00E04F4E">
        <w:rPr>
          <w:rFonts w:asciiTheme="majorHAnsi" w:eastAsiaTheme="majorEastAsia" w:hAnsiTheme="majorHAnsi" w:cstheme="majorBidi"/>
          <w:b/>
          <w:bCs/>
          <w:sz w:val="24"/>
          <w:szCs w:val="24"/>
          <w:lang w:val="fr-FR"/>
        </w:rPr>
        <w:t xml:space="preserve">bugs liés à la migration </w:t>
      </w:r>
      <w:r w:rsidRPr="00E04F4E">
        <w:rPr>
          <w:rFonts w:asciiTheme="majorHAnsi" w:eastAsiaTheme="majorEastAsia" w:hAnsiTheme="majorHAnsi" w:cstheme="majorBidi"/>
          <w:sz w:val="24"/>
          <w:szCs w:val="24"/>
          <w:lang w:val="fr-FR"/>
        </w:rPr>
        <w:t xml:space="preserve">et apporté </w:t>
      </w:r>
      <w:r w:rsidR="108E7255" w:rsidRPr="00E04F4E">
        <w:rPr>
          <w:rFonts w:asciiTheme="majorHAnsi" w:eastAsiaTheme="majorEastAsia" w:hAnsiTheme="majorHAnsi" w:cstheme="majorBidi"/>
          <w:sz w:val="24"/>
          <w:szCs w:val="24"/>
          <w:lang w:val="fr-FR"/>
        </w:rPr>
        <w:t xml:space="preserve">quelques </w:t>
      </w:r>
      <w:r w:rsidR="108E7255" w:rsidRPr="00E04F4E">
        <w:rPr>
          <w:rFonts w:asciiTheme="majorHAnsi" w:eastAsiaTheme="majorEastAsia" w:hAnsiTheme="majorHAnsi" w:cstheme="majorBidi"/>
          <w:b/>
          <w:bCs/>
          <w:sz w:val="24"/>
          <w:szCs w:val="24"/>
          <w:lang w:val="fr-FR"/>
        </w:rPr>
        <w:t xml:space="preserve">modifications à l'interface utilisateur </w:t>
      </w:r>
      <w:r w:rsidR="108E7255" w:rsidRPr="00E04F4E">
        <w:rPr>
          <w:rFonts w:asciiTheme="majorHAnsi" w:eastAsiaTheme="majorEastAsia" w:hAnsiTheme="majorHAnsi" w:cstheme="majorBidi"/>
          <w:sz w:val="24"/>
          <w:szCs w:val="24"/>
          <w:lang w:val="fr-FR"/>
        </w:rPr>
        <w:t xml:space="preserve">afin de rendre OpenBoxes plus intuitif et plus précis. </w:t>
      </w:r>
      <w:r w:rsidR="54979B0B" w:rsidRPr="00E04F4E">
        <w:rPr>
          <w:rFonts w:asciiTheme="majorHAnsi" w:eastAsiaTheme="majorEastAsia" w:hAnsiTheme="majorHAnsi" w:cstheme="majorBidi"/>
          <w:color w:val="000000" w:themeColor="text1"/>
          <w:sz w:val="24"/>
          <w:szCs w:val="24"/>
          <w:lang w:val="fr-FR"/>
        </w:rPr>
        <w:t xml:space="preserve">Voir </w:t>
      </w:r>
      <w:r w:rsidR="131F05EE" w:rsidRPr="00E04F4E">
        <w:rPr>
          <w:rFonts w:asciiTheme="majorHAnsi" w:eastAsiaTheme="majorEastAsia" w:hAnsiTheme="majorHAnsi" w:cstheme="majorBidi"/>
          <w:color w:val="000000" w:themeColor="text1"/>
          <w:sz w:val="24"/>
          <w:szCs w:val="24"/>
          <w:lang w:val="fr-FR"/>
        </w:rPr>
        <w:t xml:space="preserve">les détails </w:t>
      </w:r>
      <w:r w:rsidR="54979B0B" w:rsidRPr="00E04F4E">
        <w:rPr>
          <w:rFonts w:asciiTheme="majorHAnsi" w:eastAsiaTheme="majorEastAsia" w:hAnsiTheme="majorHAnsi" w:cstheme="majorBidi"/>
          <w:color w:val="000000" w:themeColor="text1"/>
          <w:sz w:val="24"/>
          <w:szCs w:val="24"/>
          <w:lang w:val="fr-FR"/>
        </w:rPr>
        <w:t>ci-dessous !</w:t>
      </w:r>
    </w:p>
    <w:p w14:paraId="28AC2036" w14:textId="234EEAB4" w:rsidR="1CB25FEE" w:rsidRDefault="1CB25FEE" w:rsidP="0043168E">
      <w:pPr>
        <w:spacing w:line="240" w:lineRule="auto"/>
        <w:jc w:val="both"/>
        <w:rPr>
          <w:rFonts w:asciiTheme="majorHAnsi" w:eastAsiaTheme="majorEastAsia" w:hAnsiTheme="majorHAnsi" w:cstheme="majorBidi"/>
          <w:sz w:val="24"/>
          <w:szCs w:val="24"/>
        </w:rPr>
      </w:pPr>
      <w:r w:rsidRPr="00E04F4E">
        <w:rPr>
          <w:rFonts w:asciiTheme="majorHAnsi" w:eastAsiaTheme="majorEastAsia" w:hAnsiTheme="majorHAnsi" w:cstheme="majorBidi"/>
          <w:color w:val="000000" w:themeColor="text1"/>
          <w:sz w:val="24"/>
          <w:szCs w:val="24"/>
          <w:lang w:val="fr-FR"/>
        </w:rPr>
        <w:t>Comme toujours</w:t>
      </w:r>
      <w:r w:rsidR="6D687A22" w:rsidRPr="00E04F4E">
        <w:rPr>
          <w:rFonts w:asciiTheme="majorHAnsi" w:eastAsiaTheme="majorEastAsia" w:hAnsiTheme="majorHAnsi" w:cstheme="majorBidi"/>
          <w:color w:val="000000" w:themeColor="text1"/>
          <w:sz w:val="24"/>
          <w:szCs w:val="24"/>
          <w:lang w:val="fr-FR"/>
        </w:rPr>
        <w:t xml:space="preserve">, nous invitons nos utilisateurs à nous faire part de leurs commentaires et à nous signaler tout problème rencontré. </w:t>
      </w:r>
      <w:proofErr w:type="spellStart"/>
      <w:r w:rsidR="6D687A22" w:rsidRPr="65A97DF2">
        <w:rPr>
          <w:rFonts w:asciiTheme="majorHAnsi" w:eastAsiaTheme="majorEastAsia" w:hAnsiTheme="majorHAnsi" w:cstheme="majorBidi"/>
          <w:color w:val="000000" w:themeColor="text1"/>
          <w:sz w:val="24"/>
          <w:szCs w:val="24"/>
        </w:rPr>
        <w:t>Veuillez</w:t>
      </w:r>
      <w:proofErr w:type="spellEnd"/>
      <w:r w:rsidR="6D687A22" w:rsidRPr="65A97DF2">
        <w:rPr>
          <w:rFonts w:asciiTheme="majorHAnsi" w:eastAsiaTheme="majorEastAsia" w:hAnsiTheme="majorHAnsi" w:cstheme="majorBidi"/>
          <w:color w:val="000000" w:themeColor="text1"/>
          <w:sz w:val="24"/>
          <w:szCs w:val="24"/>
        </w:rPr>
        <w:t xml:space="preserve"> nous </w:t>
      </w:r>
      <w:proofErr w:type="spellStart"/>
      <w:r w:rsidR="6D687A22" w:rsidRPr="65A97DF2">
        <w:rPr>
          <w:rFonts w:asciiTheme="majorHAnsi" w:eastAsiaTheme="majorEastAsia" w:hAnsiTheme="majorHAnsi" w:cstheme="majorBidi"/>
          <w:color w:val="000000" w:themeColor="text1"/>
          <w:sz w:val="24"/>
          <w:szCs w:val="24"/>
        </w:rPr>
        <w:t>contacter</w:t>
      </w:r>
      <w:proofErr w:type="spellEnd"/>
      <w:r w:rsidR="6D687A22" w:rsidRPr="65A97DF2">
        <w:rPr>
          <w:rFonts w:asciiTheme="majorHAnsi" w:eastAsiaTheme="majorEastAsia" w:hAnsiTheme="majorHAnsi" w:cstheme="majorBidi"/>
          <w:color w:val="000000" w:themeColor="text1"/>
          <w:sz w:val="24"/>
          <w:szCs w:val="24"/>
        </w:rPr>
        <w:t xml:space="preserve"> à l'adresse</w:t>
      </w:r>
      <w:hyperlink r:id="rId9">
        <w:r w:rsidR="6D687A22" w:rsidRPr="65A97DF2">
          <w:rPr>
            <w:rStyle w:val="Hyperlink"/>
            <w:rFonts w:asciiTheme="majorHAnsi" w:eastAsiaTheme="majorEastAsia" w:hAnsiTheme="majorHAnsi" w:cstheme="majorBidi"/>
            <w:sz w:val="24"/>
            <w:szCs w:val="24"/>
          </w:rPr>
          <w:t>openboxes@pih.org</w:t>
        </w:r>
      </w:hyperlink>
      <w:r w:rsidR="6D687A22" w:rsidRPr="65A97DF2">
        <w:rPr>
          <w:rFonts w:asciiTheme="majorHAnsi" w:eastAsiaTheme="majorEastAsia" w:hAnsiTheme="majorHAnsi" w:cstheme="majorBidi"/>
          <w:color w:val="000000" w:themeColor="text1"/>
          <w:sz w:val="24"/>
          <w:szCs w:val="24"/>
        </w:rPr>
        <w:t xml:space="preserve"> .  </w:t>
      </w:r>
    </w:p>
    <w:p w14:paraId="428945F1" w14:textId="32E30C2F" w:rsidR="333E6F91" w:rsidRDefault="333E6F91" w:rsidP="0043168E">
      <w:pPr>
        <w:spacing w:before="240" w:after="240" w:line="240" w:lineRule="auto"/>
        <w:rPr>
          <w:rFonts w:asciiTheme="majorHAnsi" w:eastAsiaTheme="majorEastAsia" w:hAnsiTheme="majorHAnsi" w:cstheme="majorBidi"/>
          <w:sz w:val="24"/>
          <w:szCs w:val="24"/>
        </w:rPr>
      </w:pPr>
    </w:p>
    <w:p w14:paraId="4FB40D1E" w14:textId="0E7B763E" w:rsidR="44922071" w:rsidRDefault="44922071" w:rsidP="0043168E">
      <w:pPr>
        <w:pStyle w:val="Heading3"/>
        <w:shd w:val="clear" w:color="auto" w:fill="FFFFFF" w:themeFill="background1"/>
        <w:spacing w:before="480" w:after="240" w:line="240" w:lineRule="auto"/>
        <w:rPr>
          <w:color w:val="0F1115"/>
          <w:sz w:val="24"/>
          <w:szCs w:val="24"/>
        </w:rPr>
      </w:pPr>
    </w:p>
    <w:p w14:paraId="514C0E21" w14:textId="66510407" w:rsidR="44922071" w:rsidRDefault="44922071" w:rsidP="0043168E">
      <w:pPr>
        <w:spacing w:before="281" w:after="281" w:line="240" w:lineRule="auto"/>
      </w:pPr>
      <w:r>
        <w:br w:type="page"/>
      </w:r>
    </w:p>
    <w:sdt>
      <w:sdtPr>
        <w:id w:val="62954925"/>
        <w:docPartObj>
          <w:docPartGallery w:val="Table of Contents"/>
          <w:docPartUnique/>
        </w:docPartObj>
      </w:sdtPr>
      <w:sdtEndPr/>
      <w:sdtContent>
        <w:p w14:paraId="6476DBE7" w14:textId="19E478CD" w:rsidR="00E04F4E" w:rsidRDefault="44922071">
          <w:pPr>
            <w:pStyle w:val="TOC1"/>
            <w:tabs>
              <w:tab w:val="right" w:leader="dot" w:pos="9350"/>
            </w:tabs>
            <w:rPr>
              <w:noProof/>
              <w:kern w:val="2"/>
              <w:sz w:val="24"/>
              <w:szCs w:val="24"/>
              <w14:ligatures w14:val="standardContextual"/>
            </w:rPr>
          </w:pPr>
          <w:r>
            <w:fldChar w:fldCharType="begin"/>
          </w:r>
          <w:r>
            <w:instrText>TOC \o "1-3" \z \u \h</w:instrText>
          </w:r>
          <w:r>
            <w:fldChar w:fldCharType="separate"/>
          </w:r>
          <w:hyperlink w:anchor="_Toc214555538" w:history="1">
            <w:r w:rsidR="00E04F4E" w:rsidRPr="00C84A0A">
              <w:rPr>
                <w:rStyle w:val="Hyperlink"/>
                <w:noProof/>
                <w:lang w:val="fr-FR"/>
              </w:rPr>
              <w:t>À QUOI S'ATTENDRE</w:t>
            </w:r>
            <w:r w:rsidR="00E04F4E">
              <w:rPr>
                <w:noProof/>
                <w:webHidden/>
              </w:rPr>
              <w:tab/>
            </w:r>
            <w:r w:rsidR="00E04F4E">
              <w:rPr>
                <w:noProof/>
                <w:webHidden/>
              </w:rPr>
              <w:fldChar w:fldCharType="begin"/>
            </w:r>
            <w:r w:rsidR="00E04F4E">
              <w:rPr>
                <w:noProof/>
                <w:webHidden/>
              </w:rPr>
              <w:instrText xml:space="preserve"> PAGEREF _Toc214555538 \h </w:instrText>
            </w:r>
            <w:r w:rsidR="00E04F4E">
              <w:rPr>
                <w:noProof/>
                <w:webHidden/>
              </w:rPr>
            </w:r>
            <w:r w:rsidR="00E04F4E">
              <w:rPr>
                <w:noProof/>
                <w:webHidden/>
              </w:rPr>
              <w:fldChar w:fldCharType="separate"/>
            </w:r>
            <w:r w:rsidR="00E04F4E">
              <w:rPr>
                <w:noProof/>
                <w:webHidden/>
              </w:rPr>
              <w:t>1</w:t>
            </w:r>
            <w:r w:rsidR="00E04F4E">
              <w:rPr>
                <w:noProof/>
                <w:webHidden/>
              </w:rPr>
              <w:fldChar w:fldCharType="end"/>
            </w:r>
          </w:hyperlink>
        </w:p>
        <w:p w14:paraId="3EDF1990" w14:textId="740A1C00" w:rsidR="00E04F4E" w:rsidRDefault="00E04F4E">
          <w:pPr>
            <w:pStyle w:val="TOC1"/>
            <w:tabs>
              <w:tab w:val="right" w:leader="dot" w:pos="9350"/>
            </w:tabs>
            <w:rPr>
              <w:noProof/>
              <w:kern w:val="2"/>
              <w:sz w:val="24"/>
              <w:szCs w:val="24"/>
              <w14:ligatures w14:val="standardContextual"/>
            </w:rPr>
          </w:pPr>
          <w:hyperlink w:anchor="_Toc214555539" w:history="1">
            <w:r w:rsidRPr="00C84A0A">
              <w:rPr>
                <w:rStyle w:val="Hyperlink"/>
                <w:noProof/>
                <w:lang w:val="fr-FR"/>
              </w:rPr>
              <w:t>Améliorations apportées aux achats</w:t>
            </w:r>
            <w:r>
              <w:rPr>
                <w:noProof/>
                <w:webHidden/>
              </w:rPr>
              <w:tab/>
            </w:r>
            <w:r>
              <w:rPr>
                <w:noProof/>
                <w:webHidden/>
              </w:rPr>
              <w:fldChar w:fldCharType="begin"/>
            </w:r>
            <w:r>
              <w:rPr>
                <w:noProof/>
                <w:webHidden/>
              </w:rPr>
              <w:instrText xml:space="preserve"> PAGEREF _Toc214555539 \h </w:instrText>
            </w:r>
            <w:r>
              <w:rPr>
                <w:noProof/>
                <w:webHidden/>
              </w:rPr>
            </w:r>
            <w:r>
              <w:rPr>
                <w:noProof/>
                <w:webHidden/>
              </w:rPr>
              <w:fldChar w:fldCharType="separate"/>
            </w:r>
            <w:r>
              <w:rPr>
                <w:noProof/>
                <w:webHidden/>
              </w:rPr>
              <w:t>3</w:t>
            </w:r>
            <w:r>
              <w:rPr>
                <w:noProof/>
                <w:webHidden/>
              </w:rPr>
              <w:fldChar w:fldCharType="end"/>
            </w:r>
          </w:hyperlink>
        </w:p>
        <w:p w14:paraId="0FE491B1" w14:textId="5095393A" w:rsidR="00E04F4E" w:rsidRDefault="00E04F4E">
          <w:pPr>
            <w:pStyle w:val="TOC2"/>
            <w:tabs>
              <w:tab w:val="right" w:leader="dot" w:pos="9350"/>
            </w:tabs>
            <w:rPr>
              <w:noProof/>
              <w:kern w:val="2"/>
              <w:sz w:val="24"/>
              <w:szCs w:val="24"/>
              <w14:ligatures w14:val="standardContextual"/>
            </w:rPr>
          </w:pPr>
          <w:hyperlink w:anchor="_Toc214555540" w:history="1">
            <w:r w:rsidRPr="00C84A0A">
              <w:rPr>
                <w:rStyle w:val="Hyperlink"/>
                <w:noProof/>
                <w:lang w:val="fr-FR"/>
              </w:rPr>
              <w:t>Filtrer les bons de commande par code fournisseur</w:t>
            </w:r>
            <w:r>
              <w:rPr>
                <w:noProof/>
                <w:webHidden/>
              </w:rPr>
              <w:tab/>
            </w:r>
            <w:r>
              <w:rPr>
                <w:noProof/>
                <w:webHidden/>
              </w:rPr>
              <w:fldChar w:fldCharType="begin"/>
            </w:r>
            <w:r>
              <w:rPr>
                <w:noProof/>
                <w:webHidden/>
              </w:rPr>
              <w:instrText xml:space="preserve"> PAGEREF _Toc214555540 \h </w:instrText>
            </w:r>
            <w:r>
              <w:rPr>
                <w:noProof/>
                <w:webHidden/>
              </w:rPr>
            </w:r>
            <w:r>
              <w:rPr>
                <w:noProof/>
                <w:webHidden/>
              </w:rPr>
              <w:fldChar w:fldCharType="separate"/>
            </w:r>
            <w:r>
              <w:rPr>
                <w:noProof/>
                <w:webHidden/>
              </w:rPr>
              <w:t>3</w:t>
            </w:r>
            <w:r>
              <w:rPr>
                <w:noProof/>
                <w:webHidden/>
              </w:rPr>
              <w:fldChar w:fldCharType="end"/>
            </w:r>
          </w:hyperlink>
        </w:p>
        <w:p w14:paraId="4EB5E7C0" w14:textId="1D1F2F69" w:rsidR="00E04F4E" w:rsidRDefault="00E04F4E">
          <w:pPr>
            <w:pStyle w:val="TOC2"/>
            <w:tabs>
              <w:tab w:val="right" w:leader="dot" w:pos="9350"/>
            </w:tabs>
            <w:rPr>
              <w:noProof/>
              <w:kern w:val="2"/>
              <w:sz w:val="24"/>
              <w:szCs w:val="24"/>
              <w14:ligatures w14:val="standardContextual"/>
            </w:rPr>
          </w:pPr>
          <w:hyperlink w:anchor="_Toc214555541" w:history="1">
            <w:r w:rsidRPr="00C84A0A">
              <w:rPr>
                <w:rStyle w:val="Hyperlink"/>
                <w:noProof/>
                <w:lang w:val="fr-FR"/>
              </w:rPr>
              <w:t>Champs d'audit améliorés dans les formulaires d' de la source du produit</w:t>
            </w:r>
            <w:r>
              <w:rPr>
                <w:noProof/>
                <w:webHidden/>
              </w:rPr>
              <w:tab/>
            </w:r>
            <w:r>
              <w:rPr>
                <w:noProof/>
                <w:webHidden/>
              </w:rPr>
              <w:fldChar w:fldCharType="begin"/>
            </w:r>
            <w:r>
              <w:rPr>
                <w:noProof/>
                <w:webHidden/>
              </w:rPr>
              <w:instrText xml:space="preserve"> PAGEREF _Toc214555541 \h </w:instrText>
            </w:r>
            <w:r>
              <w:rPr>
                <w:noProof/>
                <w:webHidden/>
              </w:rPr>
            </w:r>
            <w:r>
              <w:rPr>
                <w:noProof/>
                <w:webHidden/>
              </w:rPr>
              <w:fldChar w:fldCharType="separate"/>
            </w:r>
            <w:r>
              <w:rPr>
                <w:noProof/>
                <w:webHidden/>
              </w:rPr>
              <w:t>3</w:t>
            </w:r>
            <w:r>
              <w:rPr>
                <w:noProof/>
                <w:webHidden/>
              </w:rPr>
              <w:fldChar w:fldCharType="end"/>
            </w:r>
          </w:hyperlink>
        </w:p>
        <w:p w14:paraId="33889049" w14:textId="25970C18" w:rsidR="00E04F4E" w:rsidRDefault="00E04F4E">
          <w:pPr>
            <w:pStyle w:val="TOC2"/>
            <w:tabs>
              <w:tab w:val="right" w:leader="dot" w:pos="9350"/>
            </w:tabs>
            <w:rPr>
              <w:noProof/>
              <w:kern w:val="2"/>
              <w:sz w:val="24"/>
              <w:szCs w:val="24"/>
              <w14:ligatures w14:val="standardContextual"/>
            </w:rPr>
          </w:pPr>
          <w:hyperlink w:anchor="_Toc214555542" w:history="1">
            <w:r w:rsidRPr="00C84A0A">
              <w:rPr>
                <w:rStyle w:val="Hyperlink"/>
                <w:noProof/>
                <w:lang w:val="fr-FR"/>
              </w:rPr>
              <w:t>Effacer manuellement les champs de prix fixe dans la source du produit</w:t>
            </w:r>
            <w:r>
              <w:rPr>
                <w:noProof/>
                <w:webHidden/>
              </w:rPr>
              <w:tab/>
            </w:r>
            <w:r>
              <w:rPr>
                <w:noProof/>
                <w:webHidden/>
              </w:rPr>
              <w:fldChar w:fldCharType="begin"/>
            </w:r>
            <w:r>
              <w:rPr>
                <w:noProof/>
                <w:webHidden/>
              </w:rPr>
              <w:instrText xml:space="preserve"> PAGEREF _Toc214555542 \h </w:instrText>
            </w:r>
            <w:r>
              <w:rPr>
                <w:noProof/>
                <w:webHidden/>
              </w:rPr>
            </w:r>
            <w:r>
              <w:rPr>
                <w:noProof/>
                <w:webHidden/>
              </w:rPr>
              <w:fldChar w:fldCharType="separate"/>
            </w:r>
            <w:r>
              <w:rPr>
                <w:noProof/>
                <w:webHidden/>
              </w:rPr>
              <w:t>5</w:t>
            </w:r>
            <w:r>
              <w:rPr>
                <w:noProof/>
                <w:webHidden/>
              </w:rPr>
              <w:fldChar w:fldCharType="end"/>
            </w:r>
          </w:hyperlink>
        </w:p>
        <w:p w14:paraId="19140AB4" w14:textId="58B36134" w:rsidR="00E04F4E" w:rsidRDefault="00E04F4E">
          <w:pPr>
            <w:pStyle w:val="TOC1"/>
            <w:tabs>
              <w:tab w:val="right" w:leader="dot" w:pos="9350"/>
            </w:tabs>
            <w:rPr>
              <w:noProof/>
              <w:kern w:val="2"/>
              <w:sz w:val="24"/>
              <w:szCs w:val="24"/>
              <w14:ligatures w14:val="standardContextual"/>
            </w:rPr>
          </w:pPr>
          <w:hyperlink w:anchor="_Toc214555543" w:history="1">
            <w:r w:rsidRPr="00C84A0A">
              <w:rPr>
                <w:rStyle w:val="Hyperlink"/>
                <w:noProof/>
                <w:lang w:val="fr-FR"/>
              </w:rPr>
              <w:t>Améliorations et corrections de l’inventaire tournant</w:t>
            </w:r>
            <w:r>
              <w:rPr>
                <w:noProof/>
                <w:webHidden/>
              </w:rPr>
              <w:tab/>
            </w:r>
            <w:r>
              <w:rPr>
                <w:noProof/>
                <w:webHidden/>
              </w:rPr>
              <w:fldChar w:fldCharType="begin"/>
            </w:r>
            <w:r>
              <w:rPr>
                <w:noProof/>
                <w:webHidden/>
              </w:rPr>
              <w:instrText xml:space="preserve"> PAGEREF _Toc214555543 \h </w:instrText>
            </w:r>
            <w:r>
              <w:rPr>
                <w:noProof/>
                <w:webHidden/>
              </w:rPr>
            </w:r>
            <w:r>
              <w:rPr>
                <w:noProof/>
                <w:webHidden/>
              </w:rPr>
              <w:fldChar w:fldCharType="separate"/>
            </w:r>
            <w:r>
              <w:rPr>
                <w:noProof/>
                <w:webHidden/>
              </w:rPr>
              <w:t>6</w:t>
            </w:r>
            <w:r>
              <w:rPr>
                <w:noProof/>
                <w:webHidden/>
              </w:rPr>
              <w:fldChar w:fldCharType="end"/>
            </w:r>
          </w:hyperlink>
        </w:p>
        <w:p w14:paraId="30EB4820" w14:textId="758B680F" w:rsidR="00E04F4E" w:rsidRDefault="00E04F4E">
          <w:pPr>
            <w:pStyle w:val="TOC2"/>
            <w:tabs>
              <w:tab w:val="right" w:leader="dot" w:pos="9350"/>
            </w:tabs>
            <w:rPr>
              <w:noProof/>
              <w:kern w:val="2"/>
              <w:sz w:val="24"/>
              <w:szCs w:val="24"/>
              <w14:ligatures w14:val="standardContextual"/>
            </w:rPr>
          </w:pPr>
          <w:hyperlink w:anchor="_Toc214555544" w:history="1">
            <w:r w:rsidRPr="00C84A0A">
              <w:rPr>
                <w:rStyle w:val="Hyperlink"/>
                <w:noProof/>
                <w:lang w:val="fr-FR"/>
              </w:rPr>
              <w:t>Amélioration de l'affichage de la date d'expiration pour les lots existants dans l’inventaire tournant</w:t>
            </w:r>
            <w:r>
              <w:rPr>
                <w:noProof/>
                <w:webHidden/>
              </w:rPr>
              <w:tab/>
            </w:r>
            <w:r>
              <w:rPr>
                <w:noProof/>
                <w:webHidden/>
              </w:rPr>
              <w:fldChar w:fldCharType="begin"/>
            </w:r>
            <w:r>
              <w:rPr>
                <w:noProof/>
                <w:webHidden/>
              </w:rPr>
              <w:instrText xml:space="preserve"> PAGEREF _Toc214555544 \h </w:instrText>
            </w:r>
            <w:r>
              <w:rPr>
                <w:noProof/>
                <w:webHidden/>
              </w:rPr>
            </w:r>
            <w:r>
              <w:rPr>
                <w:noProof/>
                <w:webHidden/>
              </w:rPr>
              <w:fldChar w:fldCharType="separate"/>
            </w:r>
            <w:r>
              <w:rPr>
                <w:noProof/>
                <w:webHidden/>
              </w:rPr>
              <w:t>6</w:t>
            </w:r>
            <w:r>
              <w:rPr>
                <w:noProof/>
                <w:webHidden/>
              </w:rPr>
              <w:fldChar w:fldCharType="end"/>
            </w:r>
          </w:hyperlink>
        </w:p>
        <w:p w14:paraId="4D3AB7F6" w14:textId="7ECDFFDD" w:rsidR="00E04F4E" w:rsidRDefault="00E04F4E">
          <w:pPr>
            <w:pStyle w:val="TOC2"/>
            <w:tabs>
              <w:tab w:val="right" w:leader="dot" w:pos="9350"/>
            </w:tabs>
            <w:rPr>
              <w:noProof/>
              <w:kern w:val="2"/>
              <w:sz w:val="24"/>
              <w:szCs w:val="24"/>
              <w14:ligatures w14:val="standardContextual"/>
            </w:rPr>
          </w:pPr>
          <w:hyperlink w:anchor="_Toc214555545" w:history="1">
            <w:r w:rsidRPr="00C84A0A">
              <w:rPr>
                <w:rStyle w:val="Hyperlink"/>
                <w:noProof/>
                <w:lang w:val="fr-FR"/>
              </w:rPr>
              <w:t>Options étendues pour les causes profondes dans le Cycle Count</w:t>
            </w:r>
            <w:r>
              <w:rPr>
                <w:noProof/>
                <w:webHidden/>
              </w:rPr>
              <w:tab/>
            </w:r>
            <w:r>
              <w:rPr>
                <w:noProof/>
                <w:webHidden/>
              </w:rPr>
              <w:fldChar w:fldCharType="begin"/>
            </w:r>
            <w:r>
              <w:rPr>
                <w:noProof/>
                <w:webHidden/>
              </w:rPr>
              <w:instrText xml:space="preserve"> PAGEREF _Toc214555545 \h </w:instrText>
            </w:r>
            <w:r>
              <w:rPr>
                <w:noProof/>
                <w:webHidden/>
              </w:rPr>
            </w:r>
            <w:r>
              <w:rPr>
                <w:noProof/>
                <w:webHidden/>
              </w:rPr>
              <w:fldChar w:fldCharType="separate"/>
            </w:r>
            <w:r>
              <w:rPr>
                <w:noProof/>
                <w:webHidden/>
              </w:rPr>
              <w:t>7</w:t>
            </w:r>
            <w:r>
              <w:rPr>
                <w:noProof/>
                <w:webHidden/>
              </w:rPr>
              <w:fldChar w:fldCharType="end"/>
            </w:r>
          </w:hyperlink>
        </w:p>
        <w:p w14:paraId="60B02504" w14:textId="38326588" w:rsidR="00E04F4E" w:rsidRDefault="00E04F4E">
          <w:pPr>
            <w:pStyle w:val="TOC2"/>
            <w:tabs>
              <w:tab w:val="right" w:leader="dot" w:pos="9350"/>
            </w:tabs>
            <w:rPr>
              <w:noProof/>
              <w:kern w:val="2"/>
              <w:sz w:val="24"/>
              <w:szCs w:val="24"/>
              <w14:ligatures w14:val="standardContextual"/>
            </w:rPr>
          </w:pPr>
          <w:hyperlink w:anchor="_Toc214555546" w:history="1">
            <w:r w:rsidRPr="00C84A0A">
              <w:rPr>
                <w:rStyle w:val="Hyperlink"/>
                <w:noProof/>
                <w:lang w:val="fr-FR"/>
              </w:rPr>
              <w:t>Correction d'un bug : écran vide lors de l'ajout d'une date d'expiration dans l’inventaire tournant</w:t>
            </w:r>
            <w:r>
              <w:rPr>
                <w:noProof/>
                <w:webHidden/>
              </w:rPr>
              <w:tab/>
            </w:r>
            <w:r>
              <w:rPr>
                <w:noProof/>
                <w:webHidden/>
              </w:rPr>
              <w:fldChar w:fldCharType="begin"/>
            </w:r>
            <w:r>
              <w:rPr>
                <w:noProof/>
                <w:webHidden/>
              </w:rPr>
              <w:instrText xml:space="preserve"> PAGEREF _Toc214555546 \h </w:instrText>
            </w:r>
            <w:r>
              <w:rPr>
                <w:noProof/>
                <w:webHidden/>
              </w:rPr>
            </w:r>
            <w:r>
              <w:rPr>
                <w:noProof/>
                <w:webHidden/>
              </w:rPr>
              <w:fldChar w:fldCharType="separate"/>
            </w:r>
            <w:r>
              <w:rPr>
                <w:noProof/>
                <w:webHidden/>
              </w:rPr>
              <w:t>8</w:t>
            </w:r>
            <w:r>
              <w:rPr>
                <w:noProof/>
                <w:webHidden/>
              </w:rPr>
              <w:fldChar w:fldCharType="end"/>
            </w:r>
          </w:hyperlink>
        </w:p>
        <w:p w14:paraId="608903AF" w14:textId="12667193" w:rsidR="00E04F4E" w:rsidRDefault="00E04F4E">
          <w:pPr>
            <w:pStyle w:val="TOC2"/>
            <w:tabs>
              <w:tab w:val="right" w:leader="dot" w:pos="9350"/>
            </w:tabs>
            <w:rPr>
              <w:noProof/>
              <w:kern w:val="2"/>
              <w:sz w:val="24"/>
              <w:szCs w:val="24"/>
              <w14:ligatures w14:val="standardContextual"/>
            </w:rPr>
          </w:pPr>
          <w:hyperlink w:anchor="_Toc214555547" w:history="1">
            <w:r w:rsidRPr="00C84A0A">
              <w:rPr>
                <w:rStyle w:val="Hyperlink"/>
                <w:noProof/>
                <w:lang w:val="fr-FR"/>
              </w:rPr>
              <w:t>Correction d'un bug : alignement de la barre d'informations de l’inventaire tournant</w:t>
            </w:r>
            <w:r>
              <w:rPr>
                <w:noProof/>
                <w:webHidden/>
              </w:rPr>
              <w:tab/>
            </w:r>
            <w:r>
              <w:rPr>
                <w:noProof/>
                <w:webHidden/>
              </w:rPr>
              <w:fldChar w:fldCharType="begin"/>
            </w:r>
            <w:r>
              <w:rPr>
                <w:noProof/>
                <w:webHidden/>
              </w:rPr>
              <w:instrText xml:space="preserve"> PAGEREF _Toc214555547 \h </w:instrText>
            </w:r>
            <w:r>
              <w:rPr>
                <w:noProof/>
                <w:webHidden/>
              </w:rPr>
            </w:r>
            <w:r>
              <w:rPr>
                <w:noProof/>
                <w:webHidden/>
              </w:rPr>
              <w:fldChar w:fldCharType="separate"/>
            </w:r>
            <w:r>
              <w:rPr>
                <w:noProof/>
                <w:webHidden/>
              </w:rPr>
              <w:t>8</w:t>
            </w:r>
            <w:r>
              <w:rPr>
                <w:noProof/>
                <w:webHidden/>
              </w:rPr>
              <w:fldChar w:fldCharType="end"/>
            </w:r>
          </w:hyperlink>
        </w:p>
        <w:p w14:paraId="035F4CBC" w14:textId="7FFF0E86" w:rsidR="00E04F4E" w:rsidRDefault="00E04F4E">
          <w:pPr>
            <w:pStyle w:val="TOC1"/>
            <w:tabs>
              <w:tab w:val="right" w:leader="dot" w:pos="9350"/>
            </w:tabs>
            <w:rPr>
              <w:noProof/>
              <w:kern w:val="2"/>
              <w:sz w:val="24"/>
              <w:szCs w:val="24"/>
              <w14:ligatures w14:val="standardContextual"/>
            </w:rPr>
          </w:pPr>
          <w:hyperlink w:anchor="_Toc214555548" w:history="1">
            <w:r w:rsidRPr="00C84A0A">
              <w:rPr>
                <w:rStyle w:val="Hyperlink"/>
                <w:noProof/>
                <w:lang w:val="fr-FR"/>
              </w:rPr>
              <w:t>Améliorations et corrections de la gestion des données</w:t>
            </w:r>
            <w:r>
              <w:rPr>
                <w:noProof/>
                <w:webHidden/>
              </w:rPr>
              <w:tab/>
            </w:r>
            <w:r>
              <w:rPr>
                <w:noProof/>
                <w:webHidden/>
              </w:rPr>
              <w:fldChar w:fldCharType="begin"/>
            </w:r>
            <w:r>
              <w:rPr>
                <w:noProof/>
                <w:webHidden/>
              </w:rPr>
              <w:instrText xml:space="preserve"> PAGEREF _Toc214555548 \h </w:instrText>
            </w:r>
            <w:r>
              <w:rPr>
                <w:noProof/>
                <w:webHidden/>
              </w:rPr>
            </w:r>
            <w:r>
              <w:rPr>
                <w:noProof/>
                <w:webHidden/>
              </w:rPr>
              <w:fldChar w:fldCharType="separate"/>
            </w:r>
            <w:r>
              <w:rPr>
                <w:noProof/>
                <w:webHidden/>
              </w:rPr>
              <w:t>8</w:t>
            </w:r>
            <w:r>
              <w:rPr>
                <w:noProof/>
                <w:webHidden/>
              </w:rPr>
              <w:fldChar w:fldCharType="end"/>
            </w:r>
          </w:hyperlink>
        </w:p>
        <w:p w14:paraId="7A0F7AF2" w14:textId="1AF4522F" w:rsidR="00E04F4E" w:rsidRDefault="00E04F4E">
          <w:pPr>
            <w:pStyle w:val="TOC2"/>
            <w:tabs>
              <w:tab w:val="right" w:leader="dot" w:pos="9350"/>
            </w:tabs>
            <w:rPr>
              <w:noProof/>
              <w:kern w:val="2"/>
              <w:sz w:val="24"/>
              <w:szCs w:val="24"/>
              <w14:ligatures w14:val="standardContextual"/>
            </w:rPr>
          </w:pPr>
          <w:hyperlink w:anchor="_Toc214555549" w:history="1">
            <w:r w:rsidRPr="00C84A0A">
              <w:rPr>
                <w:rStyle w:val="Hyperlink"/>
                <w:noProof/>
                <w:lang w:val="fr-FR"/>
              </w:rPr>
              <w:t>Autorisations affinées pour la gestion des types d'emplacement</w:t>
            </w:r>
            <w:r>
              <w:rPr>
                <w:noProof/>
                <w:webHidden/>
              </w:rPr>
              <w:tab/>
            </w:r>
            <w:r>
              <w:rPr>
                <w:noProof/>
                <w:webHidden/>
              </w:rPr>
              <w:fldChar w:fldCharType="begin"/>
            </w:r>
            <w:r>
              <w:rPr>
                <w:noProof/>
                <w:webHidden/>
              </w:rPr>
              <w:instrText xml:space="preserve"> PAGEREF _Toc214555549 \h </w:instrText>
            </w:r>
            <w:r>
              <w:rPr>
                <w:noProof/>
                <w:webHidden/>
              </w:rPr>
            </w:r>
            <w:r>
              <w:rPr>
                <w:noProof/>
                <w:webHidden/>
              </w:rPr>
              <w:fldChar w:fldCharType="separate"/>
            </w:r>
            <w:r>
              <w:rPr>
                <w:noProof/>
                <w:webHidden/>
              </w:rPr>
              <w:t>8</w:t>
            </w:r>
            <w:r>
              <w:rPr>
                <w:noProof/>
                <w:webHidden/>
              </w:rPr>
              <w:fldChar w:fldCharType="end"/>
            </w:r>
          </w:hyperlink>
        </w:p>
        <w:p w14:paraId="3EEC8E06" w14:textId="18089916" w:rsidR="00E04F4E" w:rsidRDefault="00E04F4E">
          <w:pPr>
            <w:pStyle w:val="TOC2"/>
            <w:tabs>
              <w:tab w:val="right" w:leader="dot" w:pos="9350"/>
            </w:tabs>
            <w:rPr>
              <w:noProof/>
              <w:kern w:val="2"/>
              <w:sz w:val="24"/>
              <w:szCs w:val="24"/>
              <w14:ligatures w14:val="standardContextual"/>
            </w:rPr>
          </w:pPr>
          <w:hyperlink w:anchor="_Toc214555550" w:history="1">
            <w:r w:rsidRPr="00C84A0A">
              <w:rPr>
                <w:rStyle w:val="Hyperlink"/>
                <w:noProof/>
                <w:lang w:val="fr-FR"/>
              </w:rPr>
              <w:t>Correction d'un bug : prise en charge des noms d'organisation à un seul mot</w:t>
            </w:r>
            <w:r>
              <w:rPr>
                <w:noProof/>
                <w:webHidden/>
              </w:rPr>
              <w:tab/>
            </w:r>
            <w:r>
              <w:rPr>
                <w:noProof/>
                <w:webHidden/>
              </w:rPr>
              <w:fldChar w:fldCharType="begin"/>
            </w:r>
            <w:r>
              <w:rPr>
                <w:noProof/>
                <w:webHidden/>
              </w:rPr>
              <w:instrText xml:space="preserve"> PAGEREF _Toc214555550 \h </w:instrText>
            </w:r>
            <w:r>
              <w:rPr>
                <w:noProof/>
                <w:webHidden/>
              </w:rPr>
            </w:r>
            <w:r>
              <w:rPr>
                <w:noProof/>
                <w:webHidden/>
              </w:rPr>
              <w:fldChar w:fldCharType="separate"/>
            </w:r>
            <w:r>
              <w:rPr>
                <w:noProof/>
                <w:webHidden/>
              </w:rPr>
              <w:t>9</w:t>
            </w:r>
            <w:r>
              <w:rPr>
                <w:noProof/>
                <w:webHidden/>
              </w:rPr>
              <w:fldChar w:fldCharType="end"/>
            </w:r>
          </w:hyperlink>
        </w:p>
        <w:p w14:paraId="14115C9E" w14:textId="31467132" w:rsidR="00E04F4E" w:rsidRDefault="00E04F4E">
          <w:pPr>
            <w:pStyle w:val="TOC2"/>
            <w:tabs>
              <w:tab w:val="right" w:leader="dot" w:pos="9350"/>
            </w:tabs>
            <w:rPr>
              <w:noProof/>
              <w:kern w:val="2"/>
              <w:sz w:val="24"/>
              <w:szCs w:val="24"/>
              <w14:ligatures w14:val="standardContextual"/>
            </w:rPr>
          </w:pPr>
          <w:hyperlink w:anchor="_Toc214555551" w:history="1">
            <w:r w:rsidRPr="00C84A0A">
              <w:rPr>
                <w:rStyle w:val="Hyperlink"/>
                <w:noProof/>
                <w:lang w:val="fr-FR"/>
              </w:rPr>
              <w:t>Empêchement de la désactivation des produits sur les listes de stock</w:t>
            </w:r>
            <w:r>
              <w:rPr>
                <w:noProof/>
                <w:webHidden/>
              </w:rPr>
              <w:tab/>
            </w:r>
            <w:r>
              <w:rPr>
                <w:noProof/>
                <w:webHidden/>
              </w:rPr>
              <w:fldChar w:fldCharType="begin"/>
            </w:r>
            <w:r>
              <w:rPr>
                <w:noProof/>
                <w:webHidden/>
              </w:rPr>
              <w:instrText xml:space="preserve"> PAGEREF _Toc214555551 \h </w:instrText>
            </w:r>
            <w:r>
              <w:rPr>
                <w:noProof/>
                <w:webHidden/>
              </w:rPr>
            </w:r>
            <w:r>
              <w:rPr>
                <w:noProof/>
                <w:webHidden/>
              </w:rPr>
              <w:fldChar w:fldCharType="separate"/>
            </w:r>
            <w:r>
              <w:rPr>
                <w:noProof/>
                <w:webHidden/>
              </w:rPr>
              <w:t>9</w:t>
            </w:r>
            <w:r>
              <w:rPr>
                <w:noProof/>
                <w:webHidden/>
              </w:rPr>
              <w:fldChar w:fldCharType="end"/>
            </w:r>
          </w:hyperlink>
        </w:p>
        <w:p w14:paraId="791AC41B" w14:textId="737C943A" w:rsidR="00E04F4E" w:rsidRDefault="00E04F4E">
          <w:pPr>
            <w:pStyle w:val="TOC2"/>
            <w:tabs>
              <w:tab w:val="right" w:leader="dot" w:pos="9350"/>
            </w:tabs>
            <w:rPr>
              <w:noProof/>
              <w:kern w:val="2"/>
              <w:sz w:val="24"/>
              <w:szCs w:val="24"/>
              <w14:ligatures w14:val="standardContextual"/>
            </w:rPr>
          </w:pPr>
          <w:hyperlink w:anchor="_Toc214555552" w:history="1">
            <w:r w:rsidRPr="00C84A0A">
              <w:rPr>
                <w:rStyle w:val="Hyperlink"/>
                <w:noProof/>
                <w:lang w:val="fr-FR"/>
              </w:rPr>
              <w:t>Possibilité d'exporter et d'importer le statut d'activation des produits</w:t>
            </w:r>
            <w:r>
              <w:rPr>
                <w:noProof/>
                <w:webHidden/>
              </w:rPr>
              <w:tab/>
            </w:r>
            <w:r>
              <w:rPr>
                <w:noProof/>
                <w:webHidden/>
              </w:rPr>
              <w:fldChar w:fldCharType="begin"/>
            </w:r>
            <w:r>
              <w:rPr>
                <w:noProof/>
                <w:webHidden/>
              </w:rPr>
              <w:instrText xml:space="preserve"> PAGEREF _Toc214555552 \h </w:instrText>
            </w:r>
            <w:r>
              <w:rPr>
                <w:noProof/>
                <w:webHidden/>
              </w:rPr>
            </w:r>
            <w:r>
              <w:rPr>
                <w:noProof/>
                <w:webHidden/>
              </w:rPr>
              <w:fldChar w:fldCharType="separate"/>
            </w:r>
            <w:r>
              <w:rPr>
                <w:noProof/>
                <w:webHidden/>
              </w:rPr>
              <w:t>10</w:t>
            </w:r>
            <w:r>
              <w:rPr>
                <w:noProof/>
                <w:webHidden/>
              </w:rPr>
              <w:fldChar w:fldCharType="end"/>
            </w:r>
          </w:hyperlink>
        </w:p>
        <w:p w14:paraId="12E22E2E" w14:textId="3B8F58F9" w:rsidR="00E04F4E" w:rsidRDefault="00E04F4E">
          <w:pPr>
            <w:pStyle w:val="TOC2"/>
            <w:tabs>
              <w:tab w:val="right" w:leader="dot" w:pos="9350"/>
            </w:tabs>
            <w:rPr>
              <w:noProof/>
              <w:kern w:val="2"/>
              <w:sz w:val="24"/>
              <w:szCs w:val="24"/>
              <w14:ligatures w14:val="standardContextual"/>
            </w:rPr>
          </w:pPr>
          <w:hyperlink w:anchor="_Toc214555553" w:history="1">
            <w:r w:rsidRPr="00C84A0A">
              <w:rPr>
                <w:rStyle w:val="Hyperlink"/>
                <w:noProof/>
                <w:lang w:val="fr-FR"/>
              </w:rPr>
              <w:t>Correction d'un bug : prévention des doublons dans le comptage des stocks lors d'un double-clic</w:t>
            </w:r>
            <w:r>
              <w:rPr>
                <w:noProof/>
                <w:webHidden/>
              </w:rPr>
              <w:tab/>
            </w:r>
            <w:r>
              <w:rPr>
                <w:noProof/>
                <w:webHidden/>
              </w:rPr>
              <w:fldChar w:fldCharType="begin"/>
            </w:r>
            <w:r>
              <w:rPr>
                <w:noProof/>
                <w:webHidden/>
              </w:rPr>
              <w:instrText xml:space="preserve"> PAGEREF _Toc214555553 \h </w:instrText>
            </w:r>
            <w:r>
              <w:rPr>
                <w:noProof/>
                <w:webHidden/>
              </w:rPr>
            </w:r>
            <w:r>
              <w:rPr>
                <w:noProof/>
                <w:webHidden/>
              </w:rPr>
              <w:fldChar w:fldCharType="separate"/>
            </w:r>
            <w:r>
              <w:rPr>
                <w:noProof/>
                <w:webHidden/>
              </w:rPr>
              <w:t>10</w:t>
            </w:r>
            <w:r>
              <w:rPr>
                <w:noProof/>
                <w:webHidden/>
              </w:rPr>
              <w:fldChar w:fldCharType="end"/>
            </w:r>
          </w:hyperlink>
        </w:p>
        <w:p w14:paraId="0A12639F" w14:textId="2B0C5212" w:rsidR="00E04F4E" w:rsidRDefault="00E04F4E">
          <w:pPr>
            <w:pStyle w:val="TOC1"/>
            <w:tabs>
              <w:tab w:val="right" w:leader="dot" w:pos="9350"/>
            </w:tabs>
            <w:rPr>
              <w:noProof/>
              <w:kern w:val="2"/>
              <w:sz w:val="24"/>
              <w:szCs w:val="24"/>
              <w14:ligatures w14:val="standardContextual"/>
            </w:rPr>
          </w:pPr>
          <w:hyperlink w:anchor="_Toc214555554" w:history="1">
            <w:r w:rsidRPr="00C84A0A">
              <w:rPr>
                <w:rStyle w:val="Hyperlink"/>
                <w:noProof/>
                <w:lang w:val="fr-FR"/>
              </w:rPr>
              <w:t>Améliorations de la gestion des dates d'expiration</w:t>
            </w:r>
            <w:r>
              <w:rPr>
                <w:noProof/>
                <w:webHidden/>
              </w:rPr>
              <w:tab/>
            </w:r>
            <w:r>
              <w:rPr>
                <w:noProof/>
                <w:webHidden/>
              </w:rPr>
              <w:fldChar w:fldCharType="begin"/>
            </w:r>
            <w:r>
              <w:rPr>
                <w:noProof/>
                <w:webHidden/>
              </w:rPr>
              <w:instrText xml:space="preserve"> PAGEREF _Toc214555554 \h </w:instrText>
            </w:r>
            <w:r>
              <w:rPr>
                <w:noProof/>
                <w:webHidden/>
              </w:rPr>
            </w:r>
            <w:r>
              <w:rPr>
                <w:noProof/>
                <w:webHidden/>
              </w:rPr>
              <w:fldChar w:fldCharType="separate"/>
            </w:r>
            <w:r>
              <w:rPr>
                <w:noProof/>
                <w:webHidden/>
              </w:rPr>
              <w:t>10</w:t>
            </w:r>
            <w:r>
              <w:rPr>
                <w:noProof/>
                <w:webHidden/>
              </w:rPr>
              <w:fldChar w:fldCharType="end"/>
            </w:r>
          </w:hyperlink>
        </w:p>
        <w:p w14:paraId="7E84741E" w14:textId="5116008A" w:rsidR="00E04F4E" w:rsidRDefault="00E04F4E">
          <w:pPr>
            <w:pStyle w:val="TOC2"/>
            <w:tabs>
              <w:tab w:val="right" w:leader="dot" w:pos="9350"/>
            </w:tabs>
            <w:rPr>
              <w:noProof/>
              <w:kern w:val="2"/>
              <w:sz w:val="24"/>
              <w:szCs w:val="24"/>
              <w14:ligatures w14:val="standardContextual"/>
            </w:rPr>
          </w:pPr>
          <w:hyperlink w:anchor="_Toc214555555" w:history="1">
            <w:r w:rsidRPr="00C84A0A">
              <w:rPr>
                <w:rStyle w:val="Hyperlink"/>
                <w:noProof/>
                <w:lang w:val="fr-FR"/>
              </w:rPr>
              <w:t>Validation plus spécifique lors de la modification de la date d'expiration</w:t>
            </w:r>
            <w:r>
              <w:rPr>
                <w:noProof/>
                <w:webHidden/>
              </w:rPr>
              <w:tab/>
            </w:r>
            <w:r>
              <w:rPr>
                <w:noProof/>
                <w:webHidden/>
              </w:rPr>
              <w:fldChar w:fldCharType="begin"/>
            </w:r>
            <w:r>
              <w:rPr>
                <w:noProof/>
                <w:webHidden/>
              </w:rPr>
              <w:instrText xml:space="preserve"> PAGEREF _Toc214555555 \h </w:instrText>
            </w:r>
            <w:r>
              <w:rPr>
                <w:noProof/>
                <w:webHidden/>
              </w:rPr>
            </w:r>
            <w:r>
              <w:rPr>
                <w:noProof/>
                <w:webHidden/>
              </w:rPr>
              <w:fldChar w:fldCharType="separate"/>
            </w:r>
            <w:r>
              <w:rPr>
                <w:noProof/>
                <w:webHidden/>
              </w:rPr>
              <w:t>10</w:t>
            </w:r>
            <w:r>
              <w:rPr>
                <w:noProof/>
                <w:webHidden/>
              </w:rPr>
              <w:fldChar w:fldCharType="end"/>
            </w:r>
          </w:hyperlink>
        </w:p>
        <w:p w14:paraId="3A67AD4B" w14:textId="5A903788" w:rsidR="00E04F4E" w:rsidRDefault="00E04F4E">
          <w:pPr>
            <w:pStyle w:val="TOC2"/>
            <w:tabs>
              <w:tab w:val="right" w:leader="dot" w:pos="9350"/>
            </w:tabs>
            <w:rPr>
              <w:noProof/>
              <w:kern w:val="2"/>
              <w:sz w:val="24"/>
              <w:szCs w:val="24"/>
              <w14:ligatures w14:val="standardContextual"/>
            </w:rPr>
          </w:pPr>
          <w:hyperlink w:anchor="_Toc214555556" w:history="1">
            <w:r w:rsidRPr="00C84A0A">
              <w:rPr>
                <w:rStyle w:val="Hyperlink"/>
                <w:noProof/>
                <w:lang w:val="fr-FR"/>
              </w:rPr>
              <w:t>Filtrer les transferts de stock pour les stocks périmés</w:t>
            </w:r>
            <w:r>
              <w:rPr>
                <w:noProof/>
                <w:webHidden/>
              </w:rPr>
              <w:tab/>
            </w:r>
            <w:r>
              <w:rPr>
                <w:noProof/>
                <w:webHidden/>
              </w:rPr>
              <w:fldChar w:fldCharType="begin"/>
            </w:r>
            <w:r>
              <w:rPr>
                <w:noProof/>
                <w:webHidden/>
              </w:rPr>
              <w:instrText xml:space="preserve"> PAGEREF _Toc214555556 \h </w:instrText>
            </w:r>
            <w:r>
              <w:rPr>
                <w:noProof/>
                <w:webHidden/>
              </w:rPr>
            </w:r>
            <w:r>
              <w:rPr>
                <w:noProof/>
                <w:webHidden/>
              </w:rPr>
              <w:fldChar w:fldCharType="separate"/>
            </w:r>
            <w:r>
              <w:rPr>
                <w:noProof/>
                <w:webHidden/>
              </w:rPr>
              <w:t>11</w:t>
            </w:r>
            <w:r>
              <w:rPr>
                <w:noProof/>
                <w:webHidden/>
              </w:rPr>
              <w:fldChar w:fldCharType="end"/>
            </w:r>
          </w:hyperlink>
        </w:p>
        <w:p w14:paraId="366FDC9B" w14:textId="0208BD54" w:rsidR="00E04F4E" w:rsidRDefault="00E04F4E">
          <w:pPr>
            <w:pStyle w:val="TOC1"/>
            <w:tabs>
              <w:tab w:val="right" w:leader="dot" w:pos="9350"/>
            </w:tabs>
            <w:rPr>
              <w:noProof/>
              <w:kern w:val="2"/>
              <w:sz w:val="24"/>
              <w:szCs w:val="24"/>
              <w14:ligatures w14:val="standardContextual"/>
            </w:rPr>
          </w:pPr>
          <w:hyperlink w:anchor="_Toc214555557" w:history="1">
            <w:r w:rsidRPr="00C84A0A">
              <w:rPr>
                <w:rStyle w:val="Hyperlink"/>
                <w:noProof/>
                <w:lang w:val="fr-FR"/>
              </w:rPr>
              <w:t>Nouveaux rapports et mises à jour des rapports</w:t>
            </w:r>
            <w:r>
              <w:rPr>
                <w:noProof/>
                <w:webHidden/>
              </w:rPr>
              <w:tab/>
            </w:r>
            <w:r>
              <w:rPr>
                <w:noProof/>
                <w:webHidden/>
              </w:rPr>
              <w:fldChar w:fldCharType="begin"/>
            </w:r>
            <w:r>
              <w:rPr>
                <w:noProof/>
                <w:webHidden/>
              </w:rPr>
              <w:instrText xml:space="preserve"> PAGEREF _Toc214555557 \h </w:instrText>
            </w:r>
            <w:r>
              <w:rPr>
                <w:noProof/>
                <w:webHidden/>
              </w:rPr>
            </w:r>
            <w:r>
              <w:rPr>
                <w:noProof/>
                <w:webHidden/>
              </w:rPr>
              <w:fldChar w:fldCharType="separate"/>
            </w:r>
            <w:r>
              <w:rPr>
                <w:noProof/>
                <w:webHidden/>
              </w:rPr>
              <w:t>11</w:t>
            </w:r>
            <w:r>
              <w:rPr>
                <w:noProof/>
                <w:webHidden/>
              </w:rPr>
              <w:fldChar w:fldCharType="end"/>
            </w:r>
          </w:hyperlink>
        </w:p>
        <w:p w14:paraId="7C6EEF49" w14:textId="455B57E7" w:rsidR="00E04F4E" w:rsidRDefault="00E04F4E">
          <w:pPr>
            <w:pStyle w:val="TOC2"/>
            <w:tabs>
              <w:tab w:val="right" w:leader="dot" w:pos="9350"/>
            </w:tabs>
            <w:rPr>
              <w:noProof/>
              <w:kern w:val="2"/>
              <w:sz w:val="24"/>
              <w:szCs w:val="24"/>
              <w14:ligatures w14:val="standardContextual"/>
            </w:rPr>
          </w:pPr>
          <w:hyperlink w:anchor="_Toc214555558" w:history="1">
            <w:r w:rsidRPr="00C84A0A">
              <w:rPr>
                <w:rStyle w:val="Hyperlink"/>
                <w:noProof/>
                <w:lang w:val="fr-FR"/>
              </w:rPr>
              <w:t>Nouveau rapport sur l'historique des expirations</w:t>
            </w:r>
            <w:r>
              <w:rPr>
                <w:noProof/>
                <w:webHidden/>
              </w:rPr>
              <w:tab/>
            </w:r>
            <w:r>
              <w:rPr>
                <w:noProof/>
                <w:webHidden/>
              </w:rPr>
              <w:fldChar w:fldCharType="begin"/>
            </w:r>
            <w:r>
              <w:rPr>
                <w:noProof/>
                <w:webHidden/>
              </w:rPr>
              <w:instrText xml:space="preserve"> PAGEREF _Toc214555558 \h </w:instrText>
            </w:r>
            <w:r>
              <w:rPr>
                <w:noProof/>
                <w:webHidden/>
              </w:rPr>
            </w:r>
            <w:r>
              <w:rPr>
                <w:noProof/>
                <w:webHidden/>
              </w:rPr>
              <w:fldChar w:fldCharType="separate"/>
            </w:r>
            <w:r>
              <w:rPr>
                <w:noProof/>
                <w:webHidden/>
              </w:rPr>
              <w:t>11</w:t>
            </w:r>
            <w:r>
              <w:rPr>
                <w:noProof/>
                <w:webHidden/>
              </w:rPr>
              <w:fldChar w:fldCharType="end"/>
            </w:r>
          </w:hyperlink>
        </w:p>
        <w:p w14:paraId="46DEC093" w14:textId="53A87249" w:rsidR="00E04F4E" w:rsidRDefault="00E04F4E">
          <w:pPr>
            <w:pStyle w:val="TOC2"/>
            <w:tabs>
              <w:tab w:val="right" w:leader="dot" w:pos="9350"/>
            </w:tabs>
            <w:rPr>
              <w:noProof/>
              <w:kern w:val="2"/>
              <w:sz w:val="24"/>
              <w:szCs w:val="24"/>
              <w14:ligatures w14:val="standardContextual"/>
            </w:rPr>
          </w:pPr>
          <w:hyperlink w:anchor="_Toc214555559" w:history="1">
            <w:r w:rsidRPr="00C84A0A">
              <w:rPr>
                <w:rStyle w:val="Hyperlink"/>
                <w:noProof/>
                <w:lang w:val="fr-FR"/>
              </w:rPr>
              <w:t>Rapport de réapprovisionnement remanié</w:t>
            </w:r>
            <w:r>
              <w:rPr>
                <w:noProof/>
                <w:webHidden/>
              </w:rPr>
              <w:tab/>
            </w:r>
            <w:r>
              <w:rPr>
                <w:noProof/>
                <w:webHidden/>
              </w:rPr>
              <w:fldChar w:fldCharType="begin"/>
            </w:r>
            <w:r>
              <w:rPr>
                <w:noProof/>
                <w:webHidden/>
              </w:rPr>
              <w:instrText xml:space="preserve"> PAGEREF _Toc214555559 \h </w:instrText>
            </w:r>
            <w:r>
              <w:rPr>
                <w:noProof/>
                <w:webHidden/>
              </w:rPr>
            </w:r>
            <w:r>
              <w:rPr>
                <w:noProof/>
                <w:webHidden/>
              </w:rPr>
              <w:fldChar w:fldCharType="separate"/>
            </w:r>
            <w:r>
              <w:rPr>
                <w:noProof/>
                <w:webHidden/>
              </w:rPr>
              <w:t>12</w:t>
            </w:r>
            <w:r>
              <w:rPr>
                <w:noProof/>
                <w:webHidden/>
              </w:rPr>
              <w:fldChar w:fldCharType="end"/>
            </w:r>
          </w:hyperlink>
        </w:p>
        <w:p w14:paraId="6A8EA762" w14:textId="169922E7" w:rsidR="00E04F4E" w:rsidRDefault="00E04F4E">
          <w:pPr>
            <w:pStyle w:val="TOC2"/>
            <w:tabs>
              <w:tab w:val="right" w:leader="dot" w:pos="9350"/>
            </w:tabs>
            <w:rPr>
              <w:noProof/>
              <w:kern w:val="2"/>
              <w:sz w:val="24"/>
              <w:szCs w:val="24"/>
              <w14:ligatures w14:val="standardContextual"/>
            </w:rPr>
          </w:pPr>
          <w:hyperlink w:anchor="_Toc214555560" w:history="1">
            <w:r w:rsidRPr="00C84A0A">
              <w:rPr>
                <w:rStyle w:val="Hyperlink"/>
                <w:noProof/>
                <w:lang w:val="fr-FR"/>
              </w:rPr>
              <w:t>Exécuter le rapport détaillé des demandes pour plusieurs emplacements</w:t>
            </w:r>
            <w:r>
              <w:rPr>
                <w:noProof/>
                <w:webHidden/>
              </w:rPr>
              <w:tab/>
            </w:r>
            <w:r>
              <w:rPr>
                <w:noProof/>
                <w:webHidden/>
              </w:rPr>
              <w:fldChar w:fldCharType="begin"/>
            </w:r>
            <w:r>
              <w:rPr>
                <w:noProof/>
                <w:webHidden/>
              </w:rPr>
              <w:instrText xml:space="preserve"> PAGEREF _Toc214555560 \h </w:instrText>
            </w:r>
            <w:r>
              <w:rPr>
                <w:noProof/>
                <w:webHidden/>
              </w:rPr>
            </w:r>
            <w:r>
              <w:rPr>
                <w:noProof/>
                <w:webHidden/>
              </w:rPr>
              <w:fldChar w:fldCharType="separate"/>
            </w:r>
            <w:r>
              <w:rPr>
                <w:noProof/>
                <w:webHidden/>
              </w:rPr>
              <w:t>13</w:t>
            </w:r>
            <w:r>
              <w:rPr>
                <w:noProof/>
                <w:webHidden/>
              </w:rPr>
              <w:fldChar w:fldCharType="end"/>
            </w:r>
          </w:hyperlink>
        </w:p>
        <w:p w14:paraId="7DB84E96" w14:textId="2EEF7BF8" w:rsidR="00E04F4E" w:rsidRDefault="00E04F4E">
          <w:pPr>
            <w:pStyle w:val="TOC2"/>
            <w:tabs>
              <w:tab w:val="right" w:leader="dot" w:pos="9350"/>
            </w:tabs>
            <w:rPr>
              <w:noProof/>
              <w:kern w:val="2"/>
              <w:sz w:val="24"/>
              <w:szCs w:val="24"/>
              <w14:ligatures w14:val="standardContextual"/>
            </w:rPr>
          </w:pPr>
          <w:hyperlink w:anchor="_Toc214555561" w:history="1">
            <w:r w:rsidRPr="00C84A0A">
              <w:rPr>
                <w:rStyle w:val="Hyperlink"/>
                <w:noProof/>
                <w:lang w:val="fr-FR"/>
              </w:rPr>
              <w:t>Filtrer les rapports de consommation et de transaction pour plusieurs produits</w:t>
            </w:r>
            <w:r>
              <w:rPr>
                <w:noProof/>
                <w:webHidden/>
              </w:rPr>
              <w:tab/>
            </w:r>
            <w:r>
              <w:rPr>
                <w:noProof/>
                <w:webHidden/>
              </w:rPr>
              <w:fldChar w:fldCharType="begin"/>
            </w:r>
            <w:r>
              <w:rPr>
                <w:noProof/>
                <w:webHidden/>
              </w:rPr>
              <w:instrText xml:space="preserve"> PAGEREF _Toc214555561 \h </w:instrText>
            </w:r>
            <w:r>
              <w:rPr>
                <w:noProof/>
                <w:webHidden/>
              </w:rPr>
            </w:r>
            <w:r>
              <w:rPr>
                <w:noProof/>
                <w:webHidden/>
              </w:rPr>
              <w:fldChar w:fldCharType="separate"/>
            </w:r>
            <w:r>
              <w:rPr>
                <w:noProof/>
                <w:webHidden/>
              </w:rPr>
              <w:t>13</w:t>
            </w:r>
            <w:r>
              <w:rPr>
                <w:noProof/>
                <w:webHidden/>
              </w:rPr>
              <w:fldChar w:fldCharType="end"/>
            </w:r>
          </w:hyperlink>
        </w:p>
        <w:p w14:paraId="22ABD797" w14:textId="53EBC855" w:rsidR="00E04F4E" w:rsidRDefault="00E04F4E">
          <w:pPr>
            <w:pStyle w:val="TOC1"/>
            <w:tabs>
              <w:tab w:val="right" w:leader="dot" w:pos="9350"/>
            </w:tabs>
            <w:rPr>
              <w:noProof/>
              <w:kern w:val="2"/>
              <w:sz w:val="24"/>
              <w:szCs w:val="24"/>
              <w14:ligatures w14:val="standardContextual"/>
            </w:rPr>
          </w:pPr>
          <w:hyperlink w:anchor="_Toc214555562" w:history="1">
            <w:r w:rsidRPr="00C84A0A">
              <w:rPr>
                <w:rStyle w:val="Hyperlink"/>
                <w:noProof/>
                <w:lang w:val="fr-FR"/>
              </w:rPr>
              <w:t>Améliorations apportées aux demandes électroniques</w:t>
            </w:r>
            <w:r>
              <w:rPr>
                <w:noProof/>
                <w:webHidden/>
              </w:rPr>
              <w:tab/>
            </w:r>
            <w:r>
              <w:rPr>
                <w:noProof/>
                <w:webHidden/>
              </w:rPr>
              <w:fldChar w:fldCharType="begin"/>
            </w:r>
            <w:r>
              <w:rPr>
                <w:noProof/>
                <w:webHidden/>
              </w:rPr>
              <w:instrText xml:space="preserve"> PAGEREF _Toc214555562 \h </w:instrText>
            </w:r>
            <w:r>
              <w:rPr>
                <w:noProof/>
                <w:webHidden/>
              </w:rPr>
            </w:r>
            <w:r>
              <w:rPr>
                <w:noProof/>
                <w:webHidden/>
              </w:rPr>
              <w:fldChar w:fldCharType="separate"/>
            </w:r>
            <w:r>
              <w:rPr>
                <w:noProof/>
                <w:webHidden/>
              </w:rPr>
              <w:t>14</w:t>
            </w:r>
            <w:r>
              <w:rPr>
                <w:noProof/>
                <w:webHidden/>
              </w:rPr>
              <w:fldChar w:fldCharType="end"/>
            </w:r>
          </w:hyperlink>
        </w:p>
        <w:p w14:paraId="357A8284" w14:textId="715A09AA" w:rsidR="00E04F4E" w:rsidRDefault="00E04F4E">
          <w:pPr>
            <w:pStyle w:val="TOC2"/>
            <w:tabs>
              <w:tab w:val="right" w:leader="dot" w:pos="9350"/>
            </w:tabs>
            <w:rPr>
              <w:noProof/>
              <w:kern w:val="2"/>
              <w:sz w:val="24"/>
              <w:szCs w:val="24"/>
              <w14:ligatures w14:val="standardContextual"/>
            </w:rPr>
          </w:pPr>
          <w:hyperlink w:anchor="_Toc214555563" w:history="1">
            <w:r w:rsidRPr="00C84A0A">
              <w:rPr>
                <w:rStyle w:val="Hyperlink"/>
                <w:noProof/>
                <w:lang w:val="fr-FR"/>
              </w:rPr>
              <w:t>Enregistrer les demandes en supprimant les lignes dont la quantité est égale à 0</w:t>
            </w:r>
            <w:r>
              <w:rPr>
                <w:noProof/>
                <w:webHidden/>
              </w:rPr>
              <w:tab/>
            </w:r>
            <w:r>
              <w:rPr>
                <w:noProof/>
                <w:webHidden/>
              </w:rPr>
              <w:fldChar w:fldCharType="begin"/>
            </w:r>
            <w:r>
              <w:rPr>
                <w:noProof/>
                <w:webHidden/>
              </w:rPr>
              <w:instrText xml:space="preserve"> PAGEREF _Toc214555563 \h </w:instrText>
            </w:r>
            <w:r>
              <w:rPr>
                <w:noProof/>
                <w:webHidden/>
              </w:rPr>
            </w:r>
            <w:r>
              <w:rPr>
                <w:noProof/>
                <w:webHidden/>
              </w:rPr>
              <w:fldChar w:fldCharType="separate"/>
            </w:r>
            <w:r>
              <w:rPr>
                <w:noProof/>
                <w:webHidden/>
              </w:rPr>
              <w:t>14</w:t>
            </w:r>
            <w:r>
              <w:rPr>
                <w:noProof/>
                <w:webHidden/>
              </w:rPr>
              <w:fldChar w:fldCharType="end"/>
            </w:r>
          </w:hyperlink>
        </w:p>
        <w:p w14:paraId="37EDC072" w14:textId="5BC2C8C5" w:rsidR="00E04F4E" w:rsidRDefault="00E04F4E">
          <w:pPr>
            <w:pStyle w:val="TOC1"/>
            <w:tabs>
              <w:tab w:val="right" w:leader="dot" w:pos="9350"/>
            </w:tabs>
            <w:rPr>
              <w:noProof/>
              <w:kern w:val="2"/>
              <w:sz w:val="24"/>
              <w:szCs w:val="24"/>
              <w14:ligatures w14:val="standardContextual"/>
            </w:rPr>
          </w:pPr>
          <w:hyperlink w:anchor="_Toc214555564" w:history="1">
            <w:r w:rsidRPr="00C84A0A">
              <w:rPr>
                <w:rStyle w:val="Hyperlink"/>
                <w:noProof/>
              </w:rPr>
              <w:t>Autres corrections de bogues</w:t>
            </w:r>
            <w:r>
              <w:rPr>
                <w:noProof/>
                <w:webHidden/>
              </w:rPr>
              <w:tab/>
            </w:r>
            <w:r>
              <w:rPr>
                <w:noProof/>
                <w:webHidden/>
              </w:rPr>
              <w:fldChar w:fldCharType="begin"/>
            </w:r>
            <w:r>
              <w:rPr>
                <w:noProof/>
                <w:webHidden/>
              </w:rPr>
              <w:instrText xml:space="preserve"> PAGEREF _Toc214555564 \h </w:instrText>
            </w:r>
            <w:r>
              <w:rPr>
                <w:noProof/>
                <w:webHidden/>
              </w:rPr>
            </w:r>
            <w:r>
              <w:rPr>
                <w:noProof/>
                <w:webHidden/>
              </w:rPr>
              <w:fldChar w:fldCharType="separate"/>
            </w:r>
            <w:r>
              <w:rPr>
                <w:noProof/>
                <w:webHidden/>
              </w:rPr>
              <w:t>14</w:t>
            </w:r>
            <w:r>
              <w:rPr>
                <w:noProof/>
                <w:webHidden/>
              </w:rPr>
              <w:fldChar w:fldCharType="end"/>
            </w:r>
          </w:hyperlink>
        </w:p>
        <w:p w14:paraId="52510E5F" w14:textId="36FC9B9F" w:rsidR="44922071" w:rsidRDefault="44922071" w:rsidP="0043168E">
          <w:pPr>
            <w:pStyle w:val="TOC1"/>
            <w:tabs>
              <w:tab w:val="right" w:leader="dot" w:pos="8640"/>
            </w:tabs>
            <w:spacing w:before="281" w:after="281" w:line="240" w:lineRule="auto"/>
            <w:rPr>
              <w:rStyle w:val="Hyperlink"/>
            </w:rPr>
          </w:pPr>
          <w:r>
            <w:fldChar w:fldCharType="end"/>
          </w:r>
        </w:p>
      </w:sdtContent>
    </w:sdt>
    <w:p w14:paraId="0D8DFB86" w14:textId="61E6780B" w:rsidR="44922071" w:rsidRDefault="44922071" w:rsidP="0043168E">
      <w:pPr>
        <w:pStyle w:val="Heading1"/>
        <w:spacing w:before="281" w:after="281" w:line="240" w:lineRule="auto"/>
      </w:pPr>
    </w:p>
    <w:p w14:paraId="325A62BC" w14:textId="371336C7" w:rsidR="44922071" w:rsidRDefault="44922071" w:rsidP="0043168E">
      <w:pPr>
        <w:spacing w:before="281" w:after="281" w:line="240" w:lineRule="auto"/>
      </w:pPr>
      <w:r>
        <w:br w:type="page"/>
      </w:r>
    </w:p>
    <w:p w14:paraId="0CE5EB4E" w14:textId="2CB7645D" w:rsidR="44922071" w:rsidRPr="00E04F4E" w:rsidRDefault="2FDD78AF" w:rsidP="0043168E">
      <w:pPr>
        <w:pStyle w:val="Heading1"/>
        <w:spacing w:before="281" w:after="281" w:line="240" w:lineRule="auto"/>
        <w:rPr>
          <w:lang w:val="fr-FR"/>
        </w:rPr>
      </w:pPr>
      <w:bookmarkStart w:id="1" w:name="_Toc214555539"/>
      <w:r w:rsidRPr="00E04F4E">
        <w:rPr>
          <w:lang w:val="fr-FR"/>
        </w:rPr>
        <w:lastRenderedPageBreak/>
        <w:t xml:space="preserve">Améliorations apportées </w:t>
      </w:r>
      <w:r w:rsidR="10F902F5" w:rsidRPr="00E04F4E">
        <w:rPr>
          <w:lang w:val="fr-FR"/>
        </w:rPr>
        <w:t>aux achats</w:t>
      </w:r>
      <w:bookmarkEnd w:id="1"/>
    </w:p>
    <w:p w14:paraId="7DD9A4BE" w14:textId="2C5EEE0B" w:rsidR="44922071" w:rsidRPr="00E04F4E" w:rsidRDefault="44922071" w:rsidP="0043168E">
      <w:pPr>
        <w:pStyle w:val="Heading2"/>
        <w:spacing w:line="240" w:lineRule="auto"/>
        <w:rPr>
          <w:color w:val="auto"/>
          <w:sz w:val="24"/>
          <w:szCs w:val="24"/>
          <w:lang w:val="fr-FR"/>
        </w:rPr>
      </w:pPr>
      <w:bookmarkStart w:id="2" w:name="_Toc214555540"/>
      <w:r w:rsidRPr="00E04F4E">
        <w:rPr>
          <w:lang w:val="fr-FR"/>
        </w:rPr>
        <w:t xml:space="preserve">Filtrer </w:t>
      </w:r>
      <w:r w:rsidR="7AB7426D" w:rsidRPr="00E04F4E">
        <w:rPr>
          <w:lang w:val="fr-FR"/>
        </w:rPr>
        <w:t xml:space="preserve">les bons de commande </w:t>
      </w:r>
      <w:r w:rsidRPr="00E04F4E">
        <w:rPr>
          <w:lang w:val="fr-FR"/>
        </w:rPr>
        <w:t>par code fournisseur</w:t>
      </w:r>
      <w:bookmarkEnd w:id="2"/>
    </w:p>
    <w:p w14:paraId="0D63AE30" w14:textId="6EB6E69D" w:rsidR="44922071" w:rsidRPr="00E04F4E" w:rsidRDefault="44922071" w:rsidP="0043168E">
      <w:pPr>
        <w:spacing w:before="240" w:after="240" w:line="240" w:lineRule="auto"/>
        <w:rPr>
          <w:rFonts w:asciiTheme="majorHAnsi" w:eastAsiaTheme="majorEastAsia" w:hAnsiTheme="majorHAnsi" w:cstheme="majorBidi"/>
          <w:sz w:val="24"/>
          <w:szCs w:val="24"/>
          <w:lang w:val="fr-FR"/>
        </w:rPr>
      </w:pPr>
      <w:r w:rsidRPr="00E04F4E">
        <w:rPr>
          <w:rFonts w:asciiTheme="majorHAnsi" w:eastAsiaTheme="majorEastAsia" w:hAnsiTheme="majorHAnsi" w:cstheme="majorBidi"/>
          <w:sz w:val="24"/>
          <w:szCs w:val="24"/>
          <w:lang w:val="fr-FR"/>
        </w:rPr>
        <w:t xml:space="preserve">Lorsque vous travaillez avec </w:t>
      </w:r>
      <w:hyperlink r:id="rId10">
        <w:r w:rsidR="491C8B01" w:rsidRPr="00E04F4E">
          <w:rPr>
            <w:rStyle w:val="Hyperlink"/>
            <w:rFonts w:asciiTheme="majorHAnsi" w:eastAsiaTheme="majorEastAsia" w:hAnsiTheme="majorHAnsi" w:cstheme="majorBidi"/>
            <w:sz w:val="24"/>
            <w:szCs w:val="24"/>
            <w:lang w:val="fr-FR"/>
          </w:rPr>
          <w:t>des bons de commande (BC)</w:t>
        </w:r>
      </w:hyperlink>
      <w:r w:rsidRPr="00E04F4E">
        <w:rPr>
          <w:rFonts w:asciiTheme="majorHAnsi" w:eastAsiaTheme="majorEastAsia" w:hAnsiTheme="majorHAnsi" w:cstheme="majorBidi"/>
          <w:sz w:val="24"/>
          <w:szCs w:val="24"/>
          <w:lang w:val="fr-FR"/>
        </w:rPr>
        <w:t xml:space="preserve"> longs, nous savons à quel point il est important de trouver rapidement ce que vous cherchez. Sur la base des commentaires des utilisateurs </w:t>
      </w:r>
      <w:r w:rsidR="638EA009" w:rsidRPr="00E04F4E">
        <w:rPr>
          <w:rFonts w:asciiTheme="majorHAnsi" w:eastAsiaTheme="majorEastAsia" w:hAnsiTheme="majorHAnsi" w:cstheme="majorBidi"/>
          <w:sz w:val="24"/>
          <w:szCs w:val="24"/>
          <w:lang w:val="fr-FR"/>
        </w:rPr>
        <w:t xml:space="preserve">des équipes chargées </w:t>
      </w:r>
      <w:r w:rsidR="61F96717" w:rsidRPr="00E04F4E">
        <w:rPr>
          <w:rFonts w:asciiTheme="majorHAnsi" w:eastAsiaTheme="majorEastAsia" w:hAnsiTheme="majorHAnsi" w:cstheme="majorBidi"/>
          <w:sz w:val="24"/>
          <w:szCs w:val="24"/>
          <w:lang w:val="fr-FR"/>
        </w:rPr>
        <w:t>des opérations de</w:t>
      </w:r>
      <w:r w:rsidR="638EA009" w:rsidRPr="00E04F4E">
        <w:rPr>
          <w:rFonts w:asciiTheme="majorHAnsi" w:eastAsiaTheme="majorEastAsia" w:hAnsiTheme="majorHAnsi" w:cstheme="majorBidi"/>
          <w:sz w:val="24"/>
          <w:szCs w:val="24"/>
          <w:lang w:val="fr-FR"/>
        </w:rPr>
        <w:t xml:space="preserve"> la chaîne d'approvisionnement et de l'approvisionnement </w:t>
      </w:r>
      <w:r w:rsidRPr="00E04F4E">
        <w:rPr>
          <w:rFonts w:asciiTheme="majorHAnsi" w:eastAsiaTheme="majorEastAsia" w:hAnsiTheme="majorHAnsi" w:cstheme="majorBidi"/>
          <w:sz w:val="24"/>
          <w:szCs w:val="24"/>
          <w:lang w:val="fr-FR"/>
        </w:rPr>
        <w:t xml:space="preserve">sur le site de coordination, nous avons ajouté la possibilité de </w:t>
      </w:r>
      <w:r w:rsidRPr="00E04F4E">
        <w:rPr>
          <w:rFonts w:asciiTheme="majorHAnsi" w:eastAsiaTheme="majorEastAsia" w:hAnsiTheme="majorHAnsi" w:cstheme="majorBidi"/>
          <w:b/>
          <w:bCs/>
          <w:sz w:val="24"/>
          <w:szCs w:val="24"/>
          <w:lang w:val="fr-FR"/>
        </w:rPr>
        <w:t xml:space="preserve">filtrer/rechercher les BC par </w:t>
      </w:r>
      <w:r w:rsidR="00AD7133" w:rsidRPr="00E04F4E">
        <w:rPr>
          <w:rFonts w:asciiTheme="majorHAnsi" w:eastAsiaTheme="majorEastAsia" w:hAnsiTheme="majorHAnsi" w:cstheme="majorBidi"/>
          <w:b/>
          <w:bCs/>
          <w:sz w:val="24"/>
          <w:szCs w:val="24"/>
          <w:lang w:val="fr-FR"/>
        </w:rPr>
        <w:t>code fournisseur pour l'article.</w:t>
      </w:r>
    </w:p>
    <w:p w14:paraId="39B98E8F" w14:textId="13BD8D16" w:rsidR="44922071" w:rsidRPr="00E04F4E" w:rsidRDefault="44922071" w:rsidP="0043168E">
      <w:pPr>
        <w:spacing w:before="240" w:after="240" w:line="240" w:lineRule="auto"/>
        <w:rPr>
          <w:rFonts w:asciiTheme="majorHAnsi" w:eastAsiaTheme="majorEastAsia" w:hAnsiTheme="majorHAnsi" w:cstheme="majorBidi"/>
          <w:sz w:val="24"/>
          <w:szCs w:val="24"/>
          <w:lang w:val="fr-FR"/>
        </w:rPr>
      </w:pPr>
      <w:r w:rsidRPr="00E04F4E">
        <w:rPr>
          <w:rFonts w:asciiTheme="majorHAnsi" w:eastAsiaTheme="majorEastAsia" w:hAnsiTheme="majorHAnsi" w:cstheme="majorBidi"/>
          <w:sz w:val="24"/>
          <w:szCs w:val="24"/>
          <w:lang w:val="fr-FR"/>
        </w:rPr>
        <w:t xml:space="preserve">Vous pouvez désormais filtrer </w:t>
      </w:r>
      <w:r w:rsidR="3B57D610" w:rsidRPr="00E04F4E">
        <w:rPr>
          <w:rFonts w:asciiTheme="majorHAnsi" w:eastAsiaTheme="majorEastAsia" w:hAnsiTheme="majorHAnsi" w:cstheme="majorBidi"/>
          <w:sz w:val="24"/>
          <w:szCs w:val="24"/>
          <w:lang w:val="fr-FR"/>
        </w:rPr>
        <w:t xml:space="preserve">ou rechercher </w:t>
      </w:r>
      <w:r w:rsidRPr="00E04F4E">
        <w:rPr>
          <w:rFonts w:asciiTheme="majorHAnsi" w:eastAsiaTheme="majorEastAsia" w:hAnsiTheme="majorHAnsi" w:cstheme="majorBidi"/>
          <w:sz w:val="24"/>
          <w:szCs w:val="24"/>
          <w:lang w:val="fr-FR"/>
        </w:rPr>
        <w:t xml:space="preserve">facilement par code fournisseur dans les onglets </w:t>
      </w:r>
      <w:r w:rsidRPr="00E04F4E">
        <w:rPr>
          <w:rFonts w:asciiTheme="majorHAnsi" w:eastAsiaTheme="majorEastAsia" w:hAnsiTheme="majorHAnsi" w:cstheme="majorBidi"/>
          <w:b/>
          <w:bCs/>
          <w:sz w:val="24"/>
          <w:szCs w:val="24"/>
          <w:lang w:val="fr-FR"/>
        </w:rPr>
        <w:t>Résumé</w:t>
      </w:r>
      <w:r w:rsidRPr="00E04F4E">
        <w:rPr>
          <w:rFonts w:asciiTheme="majorHAnsi" w:eastAsiaTheme="majorEastAsia" w:hAnsiTheme="majorHAnsi" w:cstheme="majorBidi"/>
          <w:sz w:val="24"/>
          <w:szCs w:val="24"/>
          <w:lang w:val="fr-FR"/>
        </w:rPr>
        <w:t xml:space="preserve">, </w:t>
      </w:r>
      <w:r w:rsidRPr="00E04F4E">
        <w:rPr>
          <w:rFonts w:asciiTheme="majorHAnsi" w:eastAsiaTheme="majorEastAsia" w:hAnsiTheme="majorHAnsi" w:cstheme="majorBidi"/>
          <w:b/>
          <w:bCs/>
          <w:sz w:val="24"/>
          <w:szCs w:val="24"/>
          <w:lang w:val="fr-FR"/>
        </w:rPr>
        <w:t xml:space="preserve">Détails de l'article </w:t>
      </w:r>
      <w:r w:rsidRPr="00E04F4E">
        <w:rPr>
          <w:rFonts w:asciiTheme="majorHAnsi" w:eastAsiaTheme="majorEastAsia" w:hAnsiTheme="majorHAnsi" w:cstheme="majorBidi"/>
          <w:sz w:val="24"/>
          <w:szCs w:val="24"/>
          <w:lang w:val="fr-FR"/>
        </w:rPr>
        <w:t xml:space="preserve">et </w:t>
      </w:r>
      <w:r w:rsidRPr="00E04F4E">
        <w:rPr>
          <w:rFonts w:asciiTheme="majorHAnsi" w:eastAsiaTheme="majorEastAsia" w:hAnsiTheme="majorHAnsi" w:cstheme="majorBidi"/>
          <w:b/>
          <w:bCs/>
          <w:sz w:val="24"/>
          <w:szCs w:val="24"/>
          <w:lang w:val="fr-FR"/>
        </w:rPr>
        <w:t xml:space="preserve">Statut de l'article </w:t>
      </w:r>
      <w:r w:rsidR="796DA233" w:rsidRPr="00E04F4E">
        <w:rPr>
          <w:rFonts w:asciiTheme="majorHAnsi" w:eastAsiaTheme="majorEastAsia" w:hAnsiTheme="majorHAnsi" w:cstheme="majorBidi"/>
          <w:sz w:val="24"/>
          <w:szCs w:val="24"/>
          <w:lang w:val="fr-FR"/>
        </w:rPr>
        <w:t>de la page Bon de commande</w:t>
      </w:r>
      <w:r w:rsidRPr="00E04F4E">
        <w:rPr>
          <w:rFonts w:asciiTheme="majorHAnsi" w:eastAsiaTheme="majorEastAsia" w:hAnsiTheme="majorHAnsi" w:cstheme="majorBidi"/>
          <w:sz w:val="24"/>
          <w:szCs w:val="24"/>
          <w:lang w:val="fr-FR"/>
        </w:rPr>
        <w:t xml:space="preserve">. Lorsque vous effectuez une recherche à l'aide d'un code fournisseur, seuls les enregistrements associés à ce fournisseur s'affichent, ce qui permet de localiser et d'examiner beaucoup plus rapidement des articles spécifiques. </w:t>
      </w:r>
      <w:r w:rsidR="742B6005" w:rsidRPr="00E04F4E">
        <w:rPr>
          <w:rFonts w:asciiTheme="majorHAnsi" w:eastAsiaTheme="majorEastAsia" w:hAnsiTheme="majorHAnsi" w:cstheme="majorBidi"/>
          <w:sz w:val="24"/>
          <w:szCs w:val="24"/>
          <w:lang w:val="fr-FR"/>
        </w:rPr>
        <w:t>Découvrez les changements dans la capture d'écran ci-dessous !</w:t>
      </w:r>
    </w:p>
    <w:p w14:paraId="6E4C144D" w14:textId="6855F7DD" w:rsidR="44922071" w:rsidRPr="00E04F4E" w:rsidRDefault="44922071" w:rsidP="0043168E">
      <w:pPr>
        <w:spacing w:before="240" w:after="240" w:line="240" w:lineRule="auto"/>
        <w:rPr>
          <w:rFonts w:asciiTheme="majorHAnsi" w:eastAsiaTheme="majorEastAsia" w:hAnsiTheme="majorHAnsi" w:cstheme="majorBidi"/>
          <w:i/>
          <w:iCs/>
          <w:sz w:val="24"/>
          <w:szCs w:val="24"/>
          <w:lang w:val="fr-FR"/>
        </w:rPr>
      </w:pPr>
      <w:r w:rsidRPr="00E04F4E">
        <w:rPr>
          <w:rFonts w:asciiTheme="majorHAnsi" w:eastAsiaTheme="majorEastAsia" w:hAnsiTheme="majorHAnsi" w:cstheme="majorBidi"/>
          <w:b/>
          <w:bCs/>
          <w:i/>
          <w:iCs/>
          <w:sz w:val="24"/>
          <w:szCs w:val="24"/>
          <w:lang w:val="fr-FR"/>
        </w:rPr>
        <w:t xml:space="preserve">Remarque : </w:t>
      </w:r>
      <w:r w:rsidRPr="00E04F4E">
        <w:rPr>
          <w:rFonts w:asciiTheme="majorHAnsi" w:eastAsiaTheme="majorEastAsia" w:hAnsiTheme="majorHAnsi" w:cstheme="majorBidi"/>
          <w:i/>
          <w:iCs/>
          <w:sz w:val="24"/>
          <w:szCs w:val="24"/>
          <w:lang w:val="fr-FR"/>
        </w:rPr>
        <w:t xml:space="preserve">les captures d'écran incluses dans cette version mettent en évidence ces mises à jour en </w:t>
      </w:r>
      <w:r w:rsidRPr="00E04F4E">
        <w:rPr>
          <w:rFonts w:asciiTheme="majorHAnsi" w:eastAsiaTheme="majorEastAsia" w:hAnsiTheme="majorHAnsi" w:cstheme="majorBidi"/>
          <w:b/>
          <w:bCs/>
          <w:i/>
          <w:iCs/>
          <w:sz w:val="24"/>
          <w:szCs w:val="24"/>
          <w:highlight w:val="yellow"/>
          <w:lang w:val="fr-FR"/>
        </w:rPr>
        <w:t>jaune</w:t>
      </w:r>
      <w:r w:rsidRPr="00E04F4E">
        <w:rPr>
          <w:rFonts w:asciiTheme="majorHAnsi" w:eastAsiaTheme="majorEastAsia" w:hAnsiTheme="majorHAnsi" w:cstheme="majorBidi"/>
          <w:i/>
          <w:iCs/>
          <w:sz w:val="24"/>
          <w:szCs w:val="24"/>
          <w:lang w:val="fr-FR"/>
        </w:rPr>
        <w:t>, afin que vous puissiez facilement repérer les modifications dans OpenBoxes.</w:t>
      </w:r>
    </w:p>
    <w:p w14:paraId="77D41670" w14:textId="6A89B560" w:rsidR="26A1DA75" w:rsidRPr="00E04F4E" w:rsidRDefault="26A1DA75" w:rsidP="0043168E">
      <w:pPr>
        <w:spacing w:line="240" w:lineRule="auto"/>
        <w:rPr>
          <w:rFonts w:asciiTheme="majorHAnsi" w:eastAsiaTheme="majorEastAsia" w:hAnsiTheme="majorHAnsi" w:cstheme="majorBidi"/>
          <w:i/>
          <w:iCs/>
          <w:sz w:val="24"/>
          <w:szCs w:val="24"/>
          <w:lang w:val="fr-FR"/>
        </w:rPr>
      </w:pPr>
      <w:r w:rsidRPr="00E04F4E">
        <w:rPr>
          <w:rFonts w:asciiTheme="majorHAnsi" w:eastAsiaTheme="majorEastAsia" w:hAnsiTheme="majorHAnsi" w:cstheme="majorBidi"/>
          <w:i/>
          <w:iCs/>
          <w:sz w:val="24"/>
          <w:szCs w:val="24"/>
          <w:lang w:val="fr-FR"/>
        </w:rPr>
        <w:t>Onglet Résumé</w:t>
      </w:r>
      <w:r w:rsidR="19EB2C9A" w:rsidRPr="00E04F4E">
        <w:rPr>
          <w:rFonts w:asciiTheme="majorHAnsi" w:eastAsiaTheme="majorEastAsia" w:hAnsiTheme="majorHAnsi" w:cstheme="majorBidi"/>
          <w:i/>
          <w:iCs/>
          <w:sz w:val="24"/>
          <w:szCs w:val="24"/>
          <w:lang w:val="fr-FR"/>
        </w:rPr>
        <w:t xml:space="preserve"> de la commande d'achat </w:t>
      </w:r>
      <w:r w:rsidRPr="00E04F4E">
        <w:rPr>
          <w:rFonts w:asciiTheme="majorHAnsi" w:eastAsiaTheme="majorEastAsia" w:hAnsiTheme="majorHAnsi" w:cstheme="majorBidi"/>
          <w:i/>
          <w:iCs/>
          <w:sz w:val="24"/>
          <w:szCs w:val="24"/>
          <w:lang w:val="fr-FR"/>
        </w:rPr>
        <w:t xml:space="preserve">: </w:t>
      </w:r>
      <w:r w:rsidR="1262BAD1" w:rsidRPr="00E04F4E">
        <w:rPr>
          <w:rFonts w:asciiTheme="majorHAnsi" w:eastAsiaTheme="majorEastAsia" w:hAnsiTheme="majorHAnsi" w:cstheme="majorBidi"/>
          <w:i/>
          <w:iCs/>
          <w:sz w:val="24"/>
          <w:szCs w:val="24"/>
          <w:lang w:val="fr-FR"/>
        </w:rPr>
        <w:t>avant</w:t>
      </w:r>
    </w:p>
    <w:p w14:paraId="33E956E2" w14:textId="437E3F9B" w:rsidR="0A14BD3E" w:rsidRDefault="0A14BD3E" w:rsidP="0043168E">
      <w:pPr>
        <w:spacing w:line="240" w:lineRule="auto"/>
        <w:rPr>
          <w:rFonts w:asciiTheme="majorHAnsi" w:eastAsiaTheme="majorEastAsia" w:hAnsiTheme="majorHAnsi" w:cstheme="majorBidi"/>
          <w:sz w:val="24"/>
          <w:szCs w:val="24"/>
        </w:rPr>
      </w:pPr>
      <w:r>
        <w:rPr>
          <w:noProof/>
        </w:rPr>
        <w:drawing>
          <wp:inline distT="0" distB="0" distL="0" distR="0" wp14:anchorId="6554F940" wp14:editId="4F43E410">
            <wp:extent cx="5486400" cy="1476375"/>
            <wp:effectExtent l="0" t="0" r="0" b="0"/>
            <wp:docPr id="19032890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89002" name=""/>
                    <pic:cNvPicPr/>
                  </pic:nvPicPr>
                  <pic:blipFill>
                    <a:blip r:embed="rId11">
                      <a:extLst>
                        <a:ext uri="{28A0092B-C50C-407E-A947-70E740481C1C}">
                          <a14:useLocalDpi xmlns:a14="http://schemas.microsoft.com/office/drawing/2010/main" val="0"/>
                        </a:ext>
                      </a:extLst>
                    </a:blip>
                    <a:stretch>
                      <a:fillRect/>
                    </a:stretch>
                  </pic:blipFill>
                  <pic:spPr>
                    <a:xfrm>
                      <a:off x="0" y="0"/>
                      <a:ext cx="5486400" cy="1476375"/>
                    </a:xfrm>
                    <a:prstGeom prst="rect">
                      <a:avLst/>
                    </a:prstGeom>
                  </pic:spPr>
                </pic:pic>
              </a:graphicData>
            </a:graphic>
          </wp:inline>
        </w:drawing>
      </w:r>
    </w:p>
    <w:p w14:paraId="0FDB908E" w14:textId="739925CC" w:rsidR="4A99C043" w:rsidRDefault="4A99C043" w:rsidP="0043168E">
      <w:pPr>
        <w:spacing w:line="240" w:lineRule="auto"/>
        <w:rPr>
          <w:rFonts w:asciiTheme="majorHAnsi" w:eastAsiaTheme="majorEastAsia" w:hAnsiTheme="majorHAnsi" w:cstheme="majorBidi"/>
          <w:i/>
          <w:iCs/>
          <w:sz w:val="24"/>
          <w:szCs w:val="24"/>
        </w:rPr>
      </w:pPr>
      <w:r w:rsidRPr="65A97DF2">
        <w:rPr>
          <w:rFonts w:asciiTheme="majorHAnsi" w:eastAsiaTheme="majorEastAsia" w:hAnsiTheme="majorHAnsi" w:cstheme="majorBidi"/>
          <w:i/>
          <w:iCs/>
          <w:sz w:val="24"/>
          <w:szCs w:val="24"/>
        </w:rPr>
        <w:t>Onglet Résumé : maintenant</w:t>
      </w:r>
    </w:p>
    <w:p w14:paraId="2E6DF031" w14:textId="474DA2C9" w:rsidR="54E83D0A" w:rsidRDefault="54E83D0A" w:rsidP="0043168E">
      <w:pPr>
        <w:spacing w:line="240" w:lineRule="auto"/>
        <w:rPr>
          <w:rFonts w:asciiTheme="majorHAnsi" w:eastAsiaTheme="majorEastAsia" w:hAnsiTheme="majorHAnsi" w:cstheme="majorBidi"/>
          <w:sz w:val="24"/>
          <w:szCs w:val="24"/>
        </w:rPr>
      </w:pPr>
      <w:r>
        <w:rPr>
          <w:noProof/>
        </w:rPr>
        <w:drawing>
          <wp:inline distT="0" distB="0" distL="0" distR="0" wp14:anchorId="3670E2DC" wp14:editId="4C2CE294">
            <wp:extent cx="5486400" cy="1238250"/>
            <wp:effectExtent l="0" t="0" r="0" b="0"/>
            <wp:docPr id="18331971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97138" name=""/>
                    <pic:cNvPicPr/>
                  </pic:nvPicPr>
                  <pic:blipFill>
                    <a:blip r:embed="rId12">
                      <a:extLst>
                        <a:ext uri="{28A0092B-C50C-407E-A947-70E740481C1C}">
                          <a14:useLocalDpi xmlns:a14="http://schemas.microsoft.com/office/drawing/2010/main" val="0"/>
                        </a:ext>
                      </a:extLst>
                    </a:blip>
                    <a:stretch>
                      <a:fillRect/>
                    </a:stretch>
                  </pic:blipFill>
                  <pic:spPr>
                    <a:xfrm>
                      <a:off x="0" y="0"/>
                      <a:ext cx="5486400" cy="1238250"/>
                    </a:xfrm>
                    <a:prstGeom prst="rect">
                      <a:avLst/>
                    </a:prstGeom>
                  </pic:spPr>
                </pic:pic>
              </a:graphicData>
            </a:graphic>
          </wp:inline>
        </w:drawing>
      </w:r>
    </w:p>
    <w:p w14:paraId="6F2A3098" w14:textId="692FD1EE" w:rsidR="6C42994D" w:rsidRDefault="6C42994D" w:rsidP="0043168E">
      <w:pPr>
        <w:spacing w:line="240" w:lineRule="auto"/>
        <w:rPr>
          <w:rFonts w:asciiTheme="majorHAnsi" w:eastAsiaTheme="majorEastAsia" w:hAnsiTheme="majorHAnsi" w:cstheme="majorBidi"/>
          <w:sz w:val="24"/>
          <w:szCs w:val="24"/>
        </w:rPr>
      </w:pPr>
    </w:p>
    <w:p w14:paraId="7AACC8EF" w14:textId="729BEBB7" w:rsidR="281225FF" w:rsidRPr="00E04F4E" w:rsidRDefault="6BD65FA9" w:rsidP="0043168E">
      <w:pPr>
        <w:pStyle w:val="Heading2"/>
        <w:spacing w:line="240" w:lineRule="auto"/>
        <w:rPr>
          <w:color w:val="0F1115"/>
          <w:sz w:val="24"/>
          <w:szCs w:val="24"/>
          <w:lang w:val="fr-FR"/>
        </w:rPr>
      </w:pPr>
      <w:bookmarkStart w:id="3" w:name="_Toc214555541"/>
      <w:r w:rsidRPr="00E04F4E">
        <w:rPr>
          <w:lang w:val="fr-FR"/>
        </w:rPr>
        <w:t xml:space="preserve">Champs d'audit améliorés dans les formulaires </w:t>
      </w:r>
      <w:proofErr w:type="gramStart"/>
      <w:r w:rsidRPr="00E04F4E">
        <w:rPr>
          <w:lang w:val="fr-FR"/>
        </w:rPr>
        <w:t>d' de</w:t>
      </w:r>
      <w:proofErr w:type="gramEnd"/>
      <w:r w:rsidRPr="00E04F4E">
        <w:rPr>
          <w:lang w:val="fr-FR"/>
        </w:rPr>
        <w:t xml:space="preserve"> la source</w:t>
      </w:r>
      <w:r w:rsidR="79589F19" w:rsidRPr="00E04F4E">
        <w:rPr>
          <w:lang w:val="fr-FR"/>
        </w:rPr>
        <w:t xml:space="preserve"> du produit</w:t>
      </w:r>
      <w:bookmarkEnd w:id="3"/>
      <w:r w:rsidR="79589F19" w:rsidRPr="00E04F4E">
        <w:rPr>
          <w:lang w:val="fr-FR"/>
        </w:rPr>
        <w:t xml:space="preserve"> </w:t>
      </w:r>
    </w:p>
    <w:p w14:paraId="3538F014" w14:textId="0E44694F" w:rsidR="281225FF" w:rsidRPr="00E04F4E" w:rsidRDefault="0A207E7E" w:rsidP="0043168E">
      <w:pPr>
        <w:shd w:val="clear" w:color="auto" w:fill="FFFFFF" w:themeFill="background1"/>
        <w:spacing w:before="240" w:after="240" w:line="240" w:lineRule="auto"/>
        <w:rPr>
          <w:rFonts w:asciiTheme="majorHAnsi" w:eastAsiaTheme="majorEastAsia" w:hAnsiTheme="majorHAnsi" w:cstheme="majorBidi"/>
          <w:sz w:val="24"/>
          <w:szCs w:val="24"/>
          <w:lang w:val="fr-FR"/>
        </w:rPr>
      </w:pPr>
      <w:r w:rsidRPr="00E04F4E">
        <w:rPr>
          <w:rFonts w:asciiTheme="majorHAnsi" w:eastAsiaTheme="majorEastAsia" w:hAnsiTheme="majorHAnsi" w:cstheme="majorBidi"/>
          <w:sz w:val="24"/>
          <w:szCs w:val="24"/>
          <w:lang w:val="fr-FR"/>
        </w:rPr>
        <w:t xml:space="preserve">Nous avons amélioré les champs d'audit </w:t>
      </w:r>
      <w:r w:rsidR="6BD65FA9" w:rsidRPr="00E04F4E">
        <w:rPr>
          <w:rFonts w:asciiTheme="majorHAnsi" w:eastAsiaTheme="majorEastAsia" w:hAnsiTheme="majorHAnsi" w:cstheme="majorBidi"/>
          <w:color w:val="0F1115"/>
          <w:sz w:val="24"/>
          <w:szCs w:val="24"/>
          <w:lang w:val="fr-FR"/>
        </w:rPr>
        <w:t xml:space="preserve">des formulaires de source </w:t>
      </w:r>
      <w:r w:rsidR="5A2842BF" w:rsidRPr="00E04F4E">
        <w:rPr>
          <w:rFonts w:asciiTheme="majorHAnsi" w:eastAsiaTheme="majorEastAsia" w:hAnsiTheme="majorHAnsi" w:cstheme="majorBidi"/>
          <w:color w:val="0F1115"/>
          <w:sz w:val="24"/>
          <w:szCs w:val="24"/>
          <w:lang w:val="fr-FR"/>
        </w:rPr>
        <w:t xml:space="preserve">de produit </w:t>
      </w:r>
      <w:r w:rsidR="58837600" w:rsidRPr="00E04F4E">
        <w:rPr>
          <w:rFonts w:asciiTheme="majorHAnsi" w:eastAsiaTheme="majorEastAsia" w:hAnsiTheme="majorHAnsi" w:cstheme="majorBidi"/>
          <w:color w:val="0F1115"/>
          <w:sz w:val="24"/>
          <w:szCs w:val="24"/>
          <w:lang w:val="fr-FR"/>
        </w:rPr>
        <w:t xml:space="preserve">afin </w:t>
      </w:r>
      <w:r w:rsidR="544BABB0" w:rsidRPr="00E04F4E">
        <w:rPr>
          <w:rFonts w:asciiTheme="majorHAnsi" w:eastAsiaTheme="majorEastAsia" w:hAnsiTheme="majorHAnsi" w:cstheme="majorBidi"/>
          <w:sz w:val="24"/>
          <w:szCs w:val="24"/>
          <w:lang w:val="fr-FR"/>
        </w:rPr>
        <w:t xml:space="preserve">de vous offrir une meilleure visibilité sur les personnes qui ont créé ou mis à jour une </w:t>
      </w:r>
      <w:hyperlink r:id="rId13">
        <w:r w:rsidR="200D0FB7" w:rsidRPr="00E04F4E">
          <w:rPr>
            <w:rStyle w:val="Hyperlink"/>
            <w:rFonts w:asciiTheme="majorHAnsi" w:eastAsiaTheme="majorEastAsia" w:hAnsiTheme="majorHAnsi" w:cstheme="majorBidi"/>
            <w:sz w:val="24"/>
            <w:szCs w:val="24"/>
            <w:lang w:val="fr-FR"/>
          </w:rPr>
          <w:t>source de produit</w:t>
        </w:r>
      </w:hyperlink>
      <w:r w:rsidR="544BABB0" w:rsidRPr="00E04F4E">
        <w:rPr>
          <w:rFonts w:asciiTheme="majorHAnsi" w:eastAsiaTheme="majorEastAsia" w:hAnsiTheme="majorHAnsi" w:cstheme="majorBidi"/>
          <w:sz w:val="24"/>
          <w:szCs w:val="24"/>
          <w:lang w:val="fr-FR"/>
        </w:rPr>
        <w:t xml:space="preserve">. En </w:t>
      </w:r>
      <w:r w:rsidR="544BABB0" w:rsidRPr="00E04F4E">
        <w:rPr>
          <w:rFonts w:asciiTheme="majorHAnsi" w:eastAsiaTheme="majorEastAsia" w:hAnsiTheme="majorHAnsi" w:cstheme="majorBidi"/>
          <w:sz w:val="24"/>
          <w:szCs w:val="24"/>
          <w:lang w:val="fr-FR"/>
        </w:rPr>
        <w:lastRenderedPageBreak/>
        <w:t xml:space="preserve">plus d'afficher la date de création ou de dernière mise à jour d'une source, le formulaire indique désormais également </w:t>
      </w:r>
      <w:r w:rsidR="544BABB0" w:rsidRPr="00E04F4E">
        <w:rPr>
          <w:rFonts w:asciiTheme="majorHAnsi" w:eastAsiaTheme="majorEastAsia" w:hAnsiTheme="majorHAnsi" w:cstheme="majorBidi"/>
          <w:b/>
          <w:bCs/>
          <w:sz w:val="24"/>
          <w:szCs w:val="24"/>
          <w:lang w:val="fr-FR"/>
        </w:rPr>
        <w:t xml:space="preserve">quel utilisateur </w:t>
      </w:r>
      <w:r w:rsidR="544BABB0" w:rsidRPr="00E04F4E">
        <w:rPr>
          <w:rFonts w:asciiTheme="majorHAnsi" w:eastAsiaTheme="majorEastAsia" w:hAnsiTheme="majorHAnsi" w:cstheme="majorBidi"/>
          <w:sz w:val="24"/>
          <w:szCs w:val="24"/>
          <w:lang w:val="fr-FR"/>
        </w:rPr>
        <w:t>a effectué ces actions</w:t>
      </w:r>
      <w:r w:rsidR="61584B59" w:rsidRPr="00E04F4E">
        <w:rPr>
          <w:rFonts w:asciiTheme="majorHAnsi" w:eastAsiaTheme="majorEastAsia" w:hAnsiTheme="majorHAnsi" w:cstheme="majorBidi"/>
          <w:sz w:val="24"/>
          <w:szCs w:val="24"/>
          <w:lang w:val="fr-FR"/>
        </w:rPr>
        <w:t xml:space="preserve">. </w:t>
      </w:r>
      <w:r w:rsidR="6BD65FA9" w:rsidRPr="00E04F4E">
        <w:rPr>
          <w:rFonts w:asciiTheme="majorHAnsi" w:eastAsiaTheme="majorEastAsia" w:hAnsiTheme="majorHAnsi" w:cstheme="majorBidi"/>
          <w:color w:val="0F1115"/>
          <w:sz w:val="24"/>
          <w:szCs w:val="24"/>
          <w:lang w:val="fr-FR"/>
        </w:rPr>
        <w:t xml:space="preserve">Désormais, vous pouvez facilement </w:t>
      </w:r>
      <w:proofErr w:type="gramStart"/>
      <w:r w:rsidR="6BD65FA9" w:rsidRPr="00E04F4E">
        <w:rPr>
          <w:rFonts w:asciiTheme="majorHAnsi" w:eastAsiaTheme="majorEastAsia" w:hAnsiTheme="majorHAnsi" w:cstheme="majorBidi"/>
          <w:color w:val="0F1115"/>
          <w:sz w:val="24"/>
          <w:szCs w:val="24"/>
          <w:lang w:val="fr-FR"/>
        </w:rPr>
        <w:t>voir</w:t>
      </w:r>
      <w:proofErr w:type="gramEnd"/>
      <w:r w:rsidR="6BD65FA9" w:rsidRPr="00E04F4E">
        <w:rPr>
          <w:rFonts w:asciiTheme="majorHAnsi" w:eastAsiaTheme="majorEastAsia" w:hAnsiTheme="majorHAnsi" w:cstheme="majorBidi"/>
          <w:color w:val="0F1115"/>
          <w:sz w:val="24"/>
          <w:szCs w:val="24"/>
          <w:lang w:val="fr-FR"/>
        </w:rPr>
        <w:t xml:space="preserve"> non seulement </w:t>
      </w:r>
      <w:r w:rsidR="6BD65FA9" w:rsidRPr="00E04F4E">
        <w:rPr>
          <w:rFonts w:asciiTheme="majorHAnsi" w:eastAsiaTheme="majorEastAsia" w:hAnsiTheme="majorHAnsi" w:cstheme="majorBidi"/>
          <w:i/>
          <w:iCs/>
          <w:color w:val="0F1115"/>
          <w:sz w:val="24"/>
          <w:szCs w:val="24"/>
          <w:lang w:val="fr-FR"/>
        </w:rPr>
        <w:t xml:space="preserve">quand </w:t>
      </w:r>
      <w:r w:rsidR="6BD65FA9" w:rsidRPr="00E04F4E">
        <w:rPr>
          <w:rFonts w:asciiTheme="majorHAnsi" w:eastAsiaTheme="majorEastAsia" w:hAnsiTheme="majorHAnsi" w:cstheme="majorBidi"/>
          <w:color w:val="0F1115"/>
          <w:sz w:val="24"/>
          <w:szCs w:val="24"/>
          <w:lang w:val="fr-FR"/>
        </w:rPr>
        <w:t xml:space="preserve">une source de produit a été créée ou mise à jour, mais aussi </w:t>
      </w:r>
      <w:r w:rsidR="6BD65FA9" w:rsidRPr="00E04F4E">
        <w:rPr>
          <w:rFonts w:asciiTheme="majorHAnsi" w:eastAsiaTheme="majorEastAsia" w:hAnsiTheme="majorHAnsi" w:cstheme="majorBidi"/>
          <w:i/>
          <w:iCs/>
          <w:color w:val="0F1115"/>
          <w:sz w:val="24"/>
          <w:szCs w:val="24"/>
          <w:lang w:val="fr-FR"/>
        </w:rPr>
        <w:t xml:space="preserve">qui </w:t>
      </w:r>
      <w:r w:rsidR="721694C3" w:rsidRPr="00E04F4E">
        <w:rPr>
          <w:rFonts w:asciiTheme="majorHAnsi" w:eastAsiaTheme="majorEastAsia" w:hAnsiTheme="majorHAnsi" w:cstheme="majorBidi"/>
          <w:color w:val="0F1115"/>
          <w:sz w:val="24"/>
          <w:szCs w:val="24"/>
          <w:lang w:val="fr-FR"/>
        </w:rPr>
        <w:t xml:space="preserve">a effectué </w:t>
      </w:r>
      <w:r w:rsidR="6BD65FA9" w:rsidRPr="00E04F4E">
        <w:rPr>
          <w:rFonts w:asciiTheme="majorHAnsi" w:eastAsiaTheme="majorEastAsia" w:hAnsiTheme="majorHAnsi" w:cstheme="majorBidi"/>
          <w:color w:val="0F1115"/>
          <w:sz w:val="24"/>
          <w:szCs w:val="24"/>
          <w:lang w:val="fr-FR"/>
        </w:rPr>
        <w:t xml:space="preserve">la modification. </w:t>
      </w:r>
      <w:r w:rsidR="5C51FD0B" w:rsidRPr="00E04F4E">
        <w:rPr>
          <w:rFonts w:asciiTheme="majorHAnsi" w:eastAsiaTheme="majorEastAsia" w:hAnsiTheme="majorHAnsi" w:cstheme="majorBidi"/>
          <w:sz w:val="24"/>
          <w:szCs w:val="24"/>
          <w:lang w:val="fr-FR"/>
        </w:rPr>
        <w:t>Pour rendre cela plus clair et plus intuitif, nous avons renommé les champs :</w:t>
      </w:r>
    </w:p>
    <w:p w14:paraId="79A988AC" w14:textId="4F9E4D14" w:rsidR="281225FF" w:rsidRPr="00E04F4E" w:rsidRDefault="5C51FD0B" w:rsidP="0043168E">
      <w:pPr>
        <w:pStyle w:val="ListParagraph"/>
        <w:numPr>
          <w:ilvl w:val="0"/>
          <w:numId w:val="4"/>
        </w:numPr>
        <w:spacing w:before="240" w:after="240" w:line="240" w:lineRule="auto"/>
        <w:rPr>
          <w:rFonts w:asciiTheme="majorHAnsi" w:eastAsiaTheme="majorEastAsia" w:hAnsiTheme="majorHAnsi" w:cstheme="majorBidi"/>
          <w:b/>
          <w:bCs/>
          <w:sz w:val="24"/>
          <w:szCs w:val="24"/>
          <w:lang w:val="fr-FR"/>
        </w:rPr>
      </w:pPr>
      <w:r w:rsidRPr="00E04F4E">
        <w:rPr>
          <w:rFonts w:asciiTheme="majorHAnsi" w:eastAsiaTheme="majorEastAsia" w:hAnsiTheme="majorHAnsi" w:cstheme="majorBidi"/>
          <w:b/>
          <w:bCs/>
          <w:sz w:val="24"/>
          <w:szCs w:val="24"/>
          <w:lang w:val="fr-FR"/>
        </w:rPr>
        <w:t xml:space="preserve">« Date de création de la source » </w:t>
      </w:r>
      <w:r w:rsidRPr="00E04F4E">
        <w:rPr>
          <w:rFonts w:asciiTheme="majorHAnsi" w:eastAsiaTheme="majorEastAsia" w:hAnsiTheme="majorHAnsi" w:cstheme="majorBidi"/>
          <w:sz w:val="24"/>
          <w:szCs w:val="24"/>
          <w:lang w:val="fr-FR"/>
        </w:rPr>
        <w:t xml:space="preserve">est désormais </w:t>
      </w:r>
      <w:r w:rsidRPr="00E04F4E">
        <w:rPr>
          <w:rFonts w:asciiTheme="majorHAnsi" w:eastAsiaTheme="majorEastAsia" w:hAnsiTheme="majorHAnsi" w:cstheme="majorBidi"/>
          <w:b/>
          <w:bCs/>
          <w:sz w:val="24"/>
          <w:szCs w:val="24"/>
          <w:lang w:val="fr-FR"/>
        </w:rPr>
        <w:t>« Créé »</w:t>
      </w:r>
    </w:p>
    <w:p w14:paraId="51D57DFB" w14:textId="3DE0782A" w:rsidR="281225FF" w:rsidRPr="00E04F4E" w:rsidRDefault="5C51FD0B" w:rsidP="0043168E">
      <w:pPr>
        <w:pStyle w:val="ListParagraph"/>
        <w:numPr>
          <w:ilvl w:val="0"/>
          <w:numId w:val="4"/>
        </w:numPr>
        <w:spacing w:before="240" w:after="240" w:line="240" w:lineRule="auto"/>
        <w:rPr>
          <w:rFonts w:asciiTheme="majorHAnsi" w:eastAsiaTheme="majorEastAsia" w:hAnsiTheme="majorHAnsi" w:cstheme="majorBidi"/>
          <w:b/>
          <w:bCs/>
          <w:sz w:val="24"/>
          <w:szCs w:val="24"/>
          <w:lang w:val="fr-FR"/>
        </w:rPr>
      </w:pPr>
      <w:r w:rsidRPr="00E04F4E">
        <w:rPr>
          <w:rFonts w:asciiTheme="majorHAnsi" w:eastAsiaTheme="majorEastAsia" w:hAnsiTheme="majorHAnsi" w:cstheme="majorBidi"/>
          <w:b/>
          <w:bCs/>
          <w:sz w:val="24"/>
          <w:szCs w:val="24"/>
          <w:lang w:val="fr-FR"/>
        </w:rPr>
        <w:t xml:space="preserve">« Dernière mise à jour » </w:t>
      </w:r>
      <w:r w:rsidRPr="00E04F4E">
        <w:rPr>
          <w:rFonts w:asciiTheme="majorHAnsi" w:eastAsiaTheme="majorEastAsia" w:hAnsiTheme="majorHAnsi" w:cstheme="majorBidi"/>
          <w:sz w:val="24"/>
          <w:szCs w:val="24"/>
          <w:lang w:val="fr-FR"/>
        </w:rPr>
        <w:t xml:space="preserve">est désormais </w:t>
      </w:r>
      <w:r w:rsidRPr="00E04F4E">
        <w:rPr>
          <w:rFonts w:asciiTheme="majorHAnsi" w:eastAsiaTheme="majorEastAsia" w:hAnsiTheme="majorHAnsi" w:cstheme="majorBidi"/>
          <w:b/>
          <w:bCs/>
          <w:sz w:val="24"/>
          <w:szCs w:val="24"/>
          <w:lang w:val="fr-FR"/>
        </w:rPr>
        <w:t>« Mis à jour »</w:t>
      </w:r>
    </w:p>
    <w:p w14:paraId="4229EAEF" w14:textId="4F497776" w:rsidR="281225FF" w:rsidRPr="00E04F4E" w:rsidRDefault="5C51FD0B" w:rsidP="0043168E">
      <w:pPr>
        <w:spacing w:before="240" w:after="240" w:line="240" w:lineRule="auto"/>
        <w:rPr>
          <w:rFonts w:asciiTheme="majorHAnsi" w:eastAsiaTheme="majorEastAsia" w:hAnsiTheme="majorHAnsi" w:cstheme="majorBidi"/>
          <w:sz w:val="24"/>
          <w:szCs w:val="24"/>
          <w:lang w:val="fr-FR"/>
        </w:rPr>
      </w:pPr>
      <w:r w:rsidRPr="00E04F4E">
        <w:rPr>
          <w:rFonts w:asciiTheme="majorHAnsi" w:eastAsiaTheme="majorEastAsia" w:hAnsiTheme="majorHAnsi" w:cstheme="majorBidi"/>
          <w:sz w:val="24"/>
          <w:szCs w:val="24"/>
          <w:lang w:val="fr-FR"/>
        </w:rPr>
        <w:t xml:space="preserve">Chaque champ comprend désormais les deux informations </w:t>
      </w:r>
      <w:r w:rsidRPr="00E04F4E">
        <w:rPr>
          <w:rFonts w:asciiTheme="majorHAnsi" w:eastAsiaTheme="majorEastAsia" w:hAnsiTheme="majorHAnsi" w:cstheme="majorBidi"/>
          <w:color w:val="0F1115"/>
          <w:sz w:val="24"/>
          <w:szCs w:val="24"/>
          <w:lang w:val="fr-FR"/>
        </w:rPr>
        <w:t xml:space="preserve">affichées dans un format convivial, par exemple </w:t>
      </w:r>
      <w:r w:rsidRPr="00E04F4E">
        <w:rPr>
          <w:rFonts w:asciiTheme="majorHAnsi" w:eastAsiaTheme="majorEastAsia" w:hAnsiTheme="majorHAnsi" w:cstheme="majorBidi"/>
          <w:sz w:val="24"/>
          <w:szCs w:val="24"/>
          <w:lang w:val="fr-FR"/>
        </w:rPr>
        <w:t>:</w:t>
      </w:r>
    </w:p>
    <w:p w14:paraId="626D6657" w14:textId="64D44E00" w:rsidR="281225FF" w:rsidRPr="00E04F4E" w:rsidRDefault="5C51FD0B" w:rsidP="0043168E">
      <w:pPr>
        <w:pStyle w:val="ListParagraph"/>
        <w:numPr>
          <w:ilvl w:val="0"/>
          <w:numId w:val="3"/>
        </w:numPr>
        <w:spacing w:before="240" w:after="240" w:line="240" w:lineRule="auto"/>
        <w:rPr>
          <w:rFonts w:asciiTheme="majorHAnsi" w:eastAsiaTheme="majorEastAsia" w:hAnsiTheme="majorHAnsi" w:cstheme="majorBidi"/>
          <w:sz w:val="24"/>
          <w:szCs w:val="24"/>
          <w:lang w:val="fr-FR"/>
        </w:rPr>
      </w:pPr>
      <w:r w:rsidRPr="00E04F4E">
        <w:rPr>
          <w:rFonts w:asciiTheme="majorHAnsi" w:eastAsiaTheme="majorEastAsia" w:hAnsiTheme="majorHAnsi" w:cstheme="majorBidi"/>
          <w:b/>
          <w:bCs/>
          <w:sz w:val="24"/>
          <w:szCs w:val="24"/>
          <w:lang w:val="fr-FR"/>
        </w:rPr>
        <w:t xml:space="preserve">Créé : </w:t>
      </w:r>
      <w:r w:rsidRPr="00E04F4E">
        <w:rPr>
          <w:rFonts w:asciiTheme="majorHAnsi" w:eastAsiaTheme="majorEastAsia" w:hAnsiTheme="majorHAnsi" w:cstheme="majorBidi"/>
          <w:sz w:val="24"/>
          <w:szCs w:val="24"/>
          <w:lang w:val="fr-FR"/>
        </w:rPr>
        <w:t>(date de création), par (utilisateur qui l'a créé)</w:t>
      </w:r>
    </w:p>
    <w:p w14:paraId="430AC552" w14:textId="62488E1A" w:rsidR="281225FF" w:rsidRPr="00E04F4E" w:rsidRDefault="5C51FD0B" w:rsidP="0043168E">
      <w:pPr>
        <w:pStyle w:val="ListParagraph"/>
        <w:numPr>
          <w:ilvl w:val="0"/>
          <w:numId w:val="3"/>
        </w:numPr>
        <w:spacing w:before="240" w:after="240" w:line="240" w:lineRule="auto"/>
        <w:rPr>
          <w:rFonts w:asciiTheme="majorHAnsi" w:eastAsiaTheme="majorEastAsia" w:hAnsiTheme="majorHAnsi" w:cstheme="majorBidi"/>
          <w:sz w:val="24"/>
          <w:szCs w:val="24"/>
          <w:lang w:val="fr-FR"/>
        </w:rPr>
      </w:pPr>
      <w:r w:rsidRPr="00E04F4E">
        <w:rPr>
          <w:rFonts w:asciiTheme="majorHAnsi" w:eastAsiaTheme="majorEastAsia" w:hAnsiTheme="majorHAnsi" w:cstheme="majorBidi"/>
          <w:b/>
          <w:bCs/>
          <w:sz w:val="24"/>
          <w:szCs w:val="24"/>
          <w:lang w:val="fr-FR"/>
        </w:rPr>
        <w:t xml:space="preserve">Mise à jour : </w:t>
      </w:r>
      <w:r w:rsidRPr="00E04F4E">
        <w:rPr>
          <w:rFonts w:asciiTheme="majorHAnsi" w:eastAsiaTheme="majorEastAsia" w:hAnsiTheme="majorHAnsi" w:cstheme="majorBidi"/>
          <w:sz w:val="24"/>
          <w:szCs w:val="24"/>
          <w:lang w:val="fr-FR"/>
        </w:rPr>
        <w:t>(date de mise à jour), par (utilisateur ayant effectué la dernière modification)</w:t>
      </w:r>
    </w:p>
    <w:p w14:paraId="1E0252DA" w14:textId="19211921" w:rsidR="281225FF" w:rsidRPr="00E04F4E" w:rsidRDefault="6BD65FA9" w:rsidP="0043168E">
      <w:pPr>
        <w:shd w:val="clear" w:color="auto" w:fill="FFFFFF" w:themeFill="background1"/>
        <w:spacing w:before="240" w:after="240" w:line="240" w:lineRule="auto"/>
        <w:rPr>
          <w:rFonts w:asciiTheme="majorHAnsi" w:eastAsiaTheme="majorEastAsia" w:hAnsiTheme="majorHAnsi" w:cstheme="majorBidi"/>
          <w:sz w:val="24"/>
          <w:szCs w:val="24"/>
          <w:lang w:val="fr-FR"/>
        </w:rPr>
      </w:pPr>
      <w:r w:rsidRPr="00E04F4E">
        <w:rPr>
          <w:rFonts w:asciiTheme="majorHAnsi" w:eastAsiaTheme="majorEastAsia" w:hAnsiTheme="majorHAnsi" w:cstheme="majorBidi"/>
          <w:color w:val="0F1115"/>
          <w:sz w:val="24"/>
          <w:szCs w:val="24"/>
          <w:lang w:val="fr-FR"/>
        </w:rPr>
        <w:t>Cela vous donne une piste d'audit complète directement dans le formulaire, ce qui permet de retracer intuitivement l'historique de n'importe quelle source de produit.</w:t>
      </w:r>
    </w:p>
    <w:p w14:paraId="5374F63A" w14:textId="17A36AAC" w:rsidR="281225FF" w:rsidRPr="00E04F4E" w:rsidRDefault="4FD7577C" w:rsidP="0043168E">
      <w:pPr>
        <w:shd w:val="clear" w:color="auto" w:fill="FFFFFF" w:themeFill="background1"/>
        <w:spacing w:before="240" w:after="240" w:line="240" w:lineRule="auto"/>
        <w:rPr>
          <w:rFonts w:asciiTheme="majorHAnsi" w:eastAsiaTheme="majorEastAsia" w:hAnsiTheme="majorHAnsi" w:cstheme="majorBidi"/>
          <w:sz w:val="24"/>
          <w:szCs w:val="24"/>
          <w:lang w:val="fr-FR"/>
        </w:rPr>
      </w:pPr>
      <w:r w:rsidRPr="00E04F4E">
        <w:rPr>
          <w:rFonts w:asciiTheme="majorHAnsi" w:eastAsiaTheme="majorEastAsia" w:hAnsiTheme="majorHAnsi" w:cstheme="majorBidi"/>
          <w:b/>
          <w:bCs/>
          <w:sz w:val="24"/>
          <w:szCs w:val="24"/>
          <w:lang w:val="fr-FR"/>
        </w:rPr>
        <w:t xml:space="preserve">Remarque : </w:t>
      </w:r>
      <w:r w:rsidR="0FA03B24" w:rsidRPr="00E04F4E">
        <w:rPr>
          <w:rFonts w:asciiTheme="majorHAnsi" w:eastAsiaTheme="majorEastAsia" w:hAnsiTheme="majorHAnsi" w:cstheme="majorBidi"/>
          <w:sz w:val="24"/>
          <w:szCs w:val="24"/>
          <w:lang w:val="fr-FR"/>
        </w:rPr>
        <w:t xml:space="preserve">les noms d'utilisateur </w:t>
      </w:r>
      <w:r w:rsidRPr="00E04F4E">
        <w:rPr>
          <w:rFonts w:asciiTheme="majorHAnsi" w:eastAsiaTheme="majorEastAsia" w:hAnsiTheme="majorHAnsi" w:cstheme="majorBidi"/>
          <w:sz w:val="24"/>
          <w:szCs w:val="24"/>
          <w:lang w:val="fr-FR"/>
        </w:rPr>
        <w:t xml:space="preserve">n'apparaîtront que pour les sources créées ou mises à jour </w:t>
      </w:r>
      <w:r w:rsidRPr="00E04F4E">
        <w:rPr>
          <w:rFonts w:asciiTheme="majorHAnsi" w:eastAsiaTheme="majorEastAsia" w:hAnsiTheme="majorHAnsi" w:cstheme="majorBidi"/>
          <w:b/>
          <w:bCs/>
          <w:sz w:val="24"/>
          <w:szCs w:val="24"/>
          <w:lang w:val="fr-FR"/>
        </w:rPr>
        <w:t xml:space="preserve">après </w:t>
      </w:r>
      <w:r w:rsidRPr="00E04F4E">
        <w:rPr>
          <w:rFonts w:asciiTheme="majorHAnsi" w:eastAsiaTheme="majorEastAsia" w:hAnsiTheme="majorHAnsi" w:cstheme="majorBidi"/>
          <w:sz w:val="24"/>
          <w:szCs w:val="24"/>
          <w:lang w:val="fr-FR"/>
        </w:rPr>
        <w:t>cette version (0.9.6), car les versions antérieures ne capturaient pas les informations utilisateur de cette manière.</w:t>
      </w:r>
    </w:p>
    <w:p w14:paraId="51E66EA9" w14:textId="1C4009FE" w:rsidR="50E7ACC0" w:rsidRPr="00E04F4E" w:rsidRDefault="0A21854B" w:rsidP="0043168E">
      <w:pPr>
        <w:spacing w:line="240" w:lineRule="auto"/>
        <w:rPr>
          <w:rFonts w:asciiTheme="majorHAnsi" w:eastAsiaTheme="majorEastAsia" w:hAnsiTheme="majorHAnsi" w:cstheme="majorBidi"/>
          <w:i/>
          <w:iCs/>
          <w:color w:val="292A2E"/>
          <w:sz w:val="24"/>
          <w:szCs w:val="24"/>
          <w:lang w:val="fr-FR"/>
        </w:rPr>
      </w:pPr>
      <w:r w:rsidRPr="00E04F4E">
        <w:rPr>
          <w:rFonts w:asciiTheme="majorHAnsi" w:eastAsiaTheme="majorEastAsia" w:hAnsiTheme="majorHAnsi" w:cstheme="majorBidi"/>
          <w:i/>
          <w:iCs/>
          <w:color w:val="292A2E"/>
          <w:sz w:val="24"/>
          <w:szCs w:val="24"/>
          <w:lang w:val="fr-FR"/>
        </w:rPr>
        <w:t xml:space="preserve">Champs d'audit dans le formulaire Source </w:t>
      </w:r>
      <w:r w:rsidR="554AD0FF" w:rsidRPr="00E04F4E">
        <w:rPr>
          <w:rFonts w:asciiTheme="majorHAnsi" w:eastAsiaTheme="majorEastAsia" w:hAnsiTheme="majorHAnsi" w:cstheme="majorBidi"/>
          <w:i/>
          <w:iCs/>
          <w:color w:val="292A2E"/>
          <w:sz w:val="24"/>
          <w:szCs w:val="24"/>
          <w:lang w:val="fr-FR"/>
        </w:rPr>
        <w:t>: avant</w:t>
      </w:r>
    </w:p>
    <w:p w14:paraId="14C5B6DE" w14:textId="426D169D" w:rsidR="5AAEB5F9" w:rsidRDefault="5AAEB5F9" w:rsidP="0043168E">
      <w:pPr>
        <w:spacing w:line="240" w:lineRule="auto"/>
        <w:rPr>
          <w:rFonts w:asciiTheme="majorHAnsi" w:eastAsiaTheme="majorEastAsia" w:hAnsiTheme="majorHAnsi" w:cstheme="majorBidi"/>
          <w:sz w:val="24"/>
          <w:szCs w:val="24"/>
        </w:rPr>
      </w:pPr>
      <w:r>
        <w:rPr>
          <w:noProof/>
        </w:rPr>
        <w:drawing>
          <wp:inline distT="0" distB="0" distL="0" distR="0" wp14:anchorId="51630DA4" wp14:editId="088C7919">
            <wp:extent cx="4810125" cy="1703725"/>
            <wp:effectExtent l="0" t="0" r="0" b="0"/>
            <wp:docPr id="14099327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32791" name=""/>
                    <pic:cNvPicPr/>
                  </pic:nvPicPr>
                  <pic:blipFill>
                    <a:blip r:embed="rId14">
                      <a:extLst>
                        <a:ext uri="{28A0092B-C50C-407E-A947-70E740481C1C}">
                          <a14:useLocalDpi xmlns:a14="http://schemas.microsoft.com/office/drawing/2010/main"/>
                        </a:ext>
                      </a:extLst>
                    </a:blip>
                    <a:stretch>
                      <a:fillRect/>
                    </a:stretch>
                  </pic:blipFill>
                  <pic:spPr>
                    <a:xfrm>
                      <a:off x="0" y="0"/>
                      <a:ext cx="4810125" cy="1703725"/>
                    </a:xfrm>
                    <a:prstGeom prst="rect">
                      <a:avLst/>
                    </a:prstGeom>
                  </pic:spPr>
                </pic:pic>
              </a:graphicData>
            </a:graphic>
          </wp:inline>
        </w:drawing>
      </w:r>
    </w:p>
    <w:p w14:paraId="39F8691D" w14:textId="406270D2" w:rsidR="50E7ACC0" w:rsidRPr="00E04F4E" w:rsidRDefault="57FBCA33" w:rsidP="0043168E">
      <w:pPr>
        <w:spacing w:line="240" w:lineRule="auto"/>
        <w:rPr>
          <w:rFonts w:asciiTheme="majorHAnsi" w:eastAsiaTheme="majorEastAsia" w:hAnsiTheme="majorHAnsi" w:cstheme="majorBidi"/>
          <w:i/>
          <w:iCs/>
          <w:color w:val="292A2E"/>
          <w:sz w:val="24"/>
          <w:szCs w:val="24"/>
          <w:lang w:val="fr-FR"/>
        </w:rPr>
      </w:pPr>
      <w:r w:rsidRPr="00E04F4E">
        <w:rPr>
          <w:rFonts w:asciiTheme="majorHAnsi" w:eastAsiaTheme="majorEastAsia" w:hAnsiTheme="majorHAnsi" w:cstheme="majorBidi"/>
          <w:i/>
          <w:iCs/>
          <w:color w:val="292A2E"/>
          <w:sz w:val="24"/>
          <w:szCs w:val="24"/>
          <w:lang w:val="fr-FR"/>
        </w:rPr>
        <w:t xml:space="preserve">Champs d'audit dans le formulaire Source </w:t>
      </w:r>
      <w:r w:rsidR="508D83CD" w:rsidRPr="00E04F4E">
        <w:rPr>
          <w:rFonts w:asciiTheme="majorHAnsi" w:eastAsiaTheme="majorEastAsia" w:hAnsiTheme="majorHAnsi" w:cstheme="majorBidi"/>
          <w:i/>
          <w:iCs/>
          <w:color w:val="292A2E"/>
          <w:sz w:val="24"/>
          <w:szCs w:val="24"/>
          <w:lang w:val="fr-FR"/>
        </w:rPr>
        <w:t>: maintenant</w:t>
      </w:r>
    </w:p>
    <w:p w14:paraId="286DEDCA" w14:textId="556A1920" w:rsidR="73B47558" w:rsidRDefault="73B47558" w:rsidP="0043168E">
      <w:pPr>
        <w:spacing w:line="240" w:lineRule="auto"/>
        <w:rPr>
          <w:rFonts w:asciiTheme="majorHAnsi" w:eastAsiaTheme="majorEastAsia" w:hAnsiTheme="majorHAnsi" w:cstheme="majorBidi"/>
          <w:sz w:val="24"/>
          <w:szCs w:val="24"/>
        </w:rPr>
      </w:pPr>
      <w:r>
        <w:rPr>
          <w:noProof/>
        </w:rPr>
        <w:lastRenderedPageBreak/>
        <w:drawing>
          <wp:inline distT="0" distB="0" distL="0" distR="0" wp14:anchorId="7BB33950" wp14:editId="3BFE8B6E">
            <wp:extent cx="5486400" cy="2524125"/>
            <wp:effectExtent l="0" t="0" r="0" b="0"/>
            <wp:docPr id="1797959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5940" name=""/>
                    <pic:cNvPicPr/>
                  </pic:nvPicPr>
                  <pic:blipFill>
                    <a:blip r:embed="rId15">
                      <a:extLst>
                        <a:ext uri="{28A0092B-C50C-407E-A947-70E740481C1C}">
                          <a14:useLocalDpi xmlns:a14="http://schemas.microsoft.com/office/drawing/2010/main" val="0"/>
                        </a:ext>
                      </a:extLst>
                    </a:blip>
                    <a:stretch>
                      <a:fillRect/>
                    </a:stretch>
                  </pic:blipFill>
                  <pic:spPr>
                    <a:xfrm>
                      <a:off x="0" y="0"/>
                      <a:ext cx="5486400" cy="2524125"/>
                    </a:xfrm>
                    <a:prstGeom prst="rect">
                      <a:avLst/>
                    </a:prstGeom>
                  </pic:spPr>
                </pic:pic>
              </a:graphicData>
            </a:graphic>
          </wp:inline>
        </w:drawing>
      </w:r>
    </w:p>
    <w:p w14:paraId="38EAB91A" w14:textId="364129BF" w:rsidR="281225FF" w:rsidRPr="00E04F4E" w:rsidRDefault="36E8377E" w:rsidP="0043168E">
      <w:pPr>
        <w:pStyle w:val="Heading2"/>
        <w:spacing w:line="240" w:lineRule="auto"/>
        <w:rPr>
          <w:lang w:val="fr-FR"/>
        </w:rPr>
      </w:pPr>
      <w:bookmarkStart w:id="4" w:name="_Toc214555542"/>
      <w:r w:rsidRPr="00E04F4E">
        <w:rPr>
          <w:lang w:val="fr-FR"/>
        </w:rPr>
        <w:t>Effacer</w:t>
      </w:r>
      <w:r w:rsidR="71D45BEE" w:rsidRPr="00E04F4E">
        <w:rPr>
          <w:lang w:val="fr-FR"/>
        </w:rPr>
        <w:t xml:space="preserve"> manuellement </w:t>
      </w:r>
      <w:r w:rsidRPr="00E04F4E">
        <w:rPr>
          <w:lang w:val="fr-FR"/>
        </w:rPr>
        <w:t xml:space="preserve">les champs de prix fixe </w:t>
      </w:r>
      <w:r w:rsidR="314DD492" w:rsidRPr="00E04F4E">
        <w:rPr>
          <w:lang w:val="fr-FR"/>
        </w:rPr>
        <w:t>dans la source du produit</w:t>
      </w:r>
      <w:bookmarkEnd w:id="4"/>
    </w:p>
    <w:p w14:paraId="353C24C9" w14:textId="64FD53CA" w:rsidR="281225FF" w:rsidRPr="00E04F4E" w:rsidRDefault="36E8377E" w:rsidP="0043168E">
      <w:pPr>
        <w:shd w:val="clear" w:color="auto" w:fill="FFFFFF" w:themeFill="background1"/>
        <w:spacing w:before="240" w:after="240" w:line="240" w:lineRule="auto"/>
        <w:rPr>
          <w:rFonts w:asciiTheme="majorHAnsi" w:eastAsiaTheme="majorEastAsia" w:hAnsiTheme="majorHAnsi" w:cstheme="majorBidi"/>
          <w:color w:val="0F1115"/>
          <w:sz w:val="24"/>
          <w:szCs w:val="24"/>
          <w:lang w:val="fr-FR"/>
        </w:rPr>
      </w:pPr>
      <w:r w:rsidRPr="00E04F4E">
        <w:rPr>
          <w:rFonts w:asciiTheme="majorHAnsi" w:eastAsiaTheme="majorEastAsia" w:hAnsiTheme="majorHAnsi" w:cstheme="majorBidi"/>
          <w:color w:val="0F1115"/>
          <w:sz w:val="24"/>
          <w:szCs w:val="24"/>
          <w:lang w:val="fr-FR"/>
        </w:rPr>
        <w:t>Les utilisateurs des équipes</w:t>
      </w:r>
      <w:r w:rsidRPr="00E04F4E">
        <w:rPr>
          <w:rFonts w:asciiTheme="majorHAnsi" w:eastAsiaTheme="majorEastAsia" w:hAnsiTheme="majorHAnsi" w:cstheme="majorBidi"/>
          <w:b/>
          <w:bCs/>
          <w:color w:val="0F1115"/>
          <w:sz w:val="24"/>
          <w:szCs w:val="24"/>
          <w:lang w:val="fr-FR"/>
        </w:rPr>
        <w:t xml:space="preserve"> Sourcing et SCOps </w:t>
      </w:r>
      <w:r w:rsidRPr="00E04F4E">
        <w:rPr>
          <w:rFonts w:asciiTheme="majorHAnsi" w:eastAsiaTheme="majorEastAsia" w:hAnsiTheme="majorHAnsi" w:cstheme="majorBidi"/>
          <w:color w:val="0F1115"/>
          <w:sz w:val="24"/>
          <w:szCs w:val="24"/>
          <w:lang w:val="fr-FR"/>
        </w:rPr>
        <w:t xml:space="preserve">nous ont signalé qu'il n'était pas possible d'effacer le champ </w:t>
      </w:r>
      <w:r w:rsidRPr="00E04F4E">
        <w:rPr>
          <w:rFonts w:asciiTheme="majorHAnsi" w:eastAsiaTheme="majorEastAsia" w:hAnsiTheme="majorHAnsi" w:cstheme="majorBidi"/>
          <w:b/>
          <w:bCs/>
          <w:color w:val="0F1115"/>
          <w:sz w:val="24"/>
          <w:szCs w:val="24"/>
          <w:lang w:val="fr-FR"/>
        </w:rPr>
        <w:t xml:space="preserve">Prix fixe </w:t>
      </w:r>
      <w:r w:rsidRPr="00E04F4E">
        <w:rPr>
          <w:rFonts w:asciiTheme="majorHAnsi" w:eastAsiaTheme="majorEastAsia" w:hAnsiTheme="majorHAnsi" w:cstheme="majorBidi"/>
          <w:color w:val="0F1115"/>
          <w:sz w:val="24"/>
          <w:szCs w:val="24"/>
          <w:lang w:val="fr-FR"/>
        </w:rPr>
        <w:t xml:space="preserve">pour les sources existantes </w:t>
      </w:r>
      <w:r w:rsidR="2487BDE4" w:rsidRPr="00E04F4E">
        <w:rPr>
          <w:rFonts w:asciiTheme="majorHAnsi" w:eastAsiaTheme="majorEastAsia" w:hAnsiTheme="majorHAnsi" w:cstheme="majorBidi"/>
          <w:color w:val="0F1115"/>
          <w:sz w:val="24"/>
          <w:szCs w:val="24"/>
          <w:lang w:val="fr-FR"/>
        </w:rPr>
        <w:t>:</w:t>
      </w:r>
      <w:r w:rsidRPr="00E04F4E">
        <w:rPr>
          <w:rFonts w:asciiTheme="majorHAnsi" w:eastAsiaTheme="majorEastAsia" w:hAnsiTheme="majorHAnsi" w:cstheme="majorBidi"/>
          <w:color w:val="0F1115"/>
          <w:sz w:val="24"/>
          <w:szCs w:val="24"/>
          <w:lang w:val="fr-FR"/>
        </w:rPr>
        <w:t xml:space="preserve"> vous pouviez modifier la valeur</w:t>
      </w:r>
      <w:r w:rsidR="2487BDE4" w:rsidRPr="00E04F4E">
        <w:rPr>
          <w:rFonts w:asciiTheme="majorHAnsi" w:eastAsiaTheme="majorEastAsia" w:hAnsiTheme="majorHAnsi" w:cstheme="majorBidi"/>
          <w:color w:val="0F1115"/>
          <w:sz w:val="24"/>
          <w:szCs w:val="24"/>
          <w:lang w:val="fr-FR"/>
        </w:rPr>
        <w:t xml:space="preserve">, </w:t>
      </w:r>
      <w:r w:rsidRPr="00E04F4E">
        <w:rPr>
          <w:rFonts w:asciiTheme="majorHAnsi" w:eastAsiaTheme="majorEastAsia" w:hAnsiTheme="majorHAnsi" w:cstheme="majorBidi"/>
          <w:color w:val="0F1115"/>
          <w:sz w:val="24"/>
          <w:szCs w:val="24"/>
          <w:lang w:val="fr-FR"/>
        </w:rPr>
        <w:t>mais pas la supprimer entièrement.</w:t>
      </w:r>
    </w:p>
    <w:p w14:paraId="206ECE19" w14:textId="4BF3FF77" w:rsidR="281225FF" w:rsidRPr="00E04F4E" w:rsidRDefault="36E8377E" w:rsidP="0043168E">
      <w:pPr>
        <w:shd w:val="clear" w:color="auto" w:fill="FFFFFF" w:themeFill="background1"/>
        <w:spacing w:before="240" w:after="240" w:line="240" w:lineRule="auto"/>
        <w:rPr>
          <w:rFonts w:asciiTheme="majorHAnsi" w:eastAsiaTheme="majorEastAsia" w:hAnsiTheme="majorHAnsi" w:cstheme="majorBidi"/>
          <w:color w:val="0F1115"/>
          <w:sz w:val="24"/>
          <w:szCs w:val="24"/>
          <w:lang w:val="fr-FR"/>
        </w:rPr>
      </w:pPr>
      <w:r w:rsidRPr="00E04F4E">
        <w:rPr>
          <w:rFonts w:asciiTheme="majorHAnsi" w:eastAsiaTheme="majorEastAsia" w:hAnsiTheme="majorHAnsi" w:cstheme="majorBidi"/>
          <w:color w:val="0F1115"/>
          <w:sz w:val="24"/>
          <w:szCs w:val="24"/>
          <w:lang w:val="fr-FR"/>
        </w:rPr>
        <w:t xml:space="preserve">Nous sommes heureux de vous annoncer que nous </w:t>
      </w:r>
      <w:r w:rsidR="060439E2" w:rsidRPr="00E04F4E">
        <w:rPr>
          <w:rFonts w:asciiTheme="majorHAnsi" w:eastAsiaTheme="majorEastAsia" w:hAnsiTheme="majorHAnsi" w:cstheme="majorBidi"/>
          <w:color w:val="0F1115"/>
          <w:sz w:val="24"/>
          <w:szCs w:val="24"/>
          <w:lang w:val="fr-FR"/>
        </w:rPr>
        <w:t xml:space="preserve">avons modifié </w:t>
      </w:r>
      <w:r w:rsidRPr="00E04F4E">
        <w:rPr>
          <w:rFonts w:asciiTheme="majorHAnsi" w:eastAsiaTheme="majorEastAsia" w:hAnsiTheme="majorHAnsi" w:cstheme="majorBidi"/>
          <w:color w:val="0F1115"/>
          <w:sz w:val="24"/>
          <w:szCs w:val="24"/>
          <w:lang w:val="fr-FR"/>
        </w:rPr>
        <w:t xml:space="preserve">cela ! Vous pouvez désormais effacer manuellement le champ Prix fixe pour toute source active ou inactive, ce qui vous offre la flexibilité nécessaire pour garantir l'exactitude de vos données. Nous avons également ajouté une </w:t>
      </w:r>
      <w:r w:rsidRPr="00E04F4E">
        <w:rPr>
          <w:rFonts w:asciiTheme="majorHAnsi" w:eastAsiaTheme="majorEastAsia" w:hAnsiTheme="majorHAnsi" w:cstheme="majorBidi"/>
          <w:b/>
          <w:bCs/>
          <w:color w:val="0F1115"/>
          <w:sz w:val="24"/>
          <w:szCs w:val="24"/>
          <w:lang w:val="fr-FR"/>
        </w:rPr>
        <w:t>vérification de validation</w:t>
      </w:r>
      <w:r w:rsidRPr="00E04F4E">
        <w:rPr>
          <w:rFonts w:asciiTheme="majorHAnsi" w:eastAsiaTheme="majorEastAsia" w:hAnsiTheme="majorHAnsi" w:cstheme="majorBidi"/>
          <w:color w:val="0F1115"/>
          <w:sz w:val="24"/>
          <w:szCs w:val="24"/>
          <w:lang w:val="fr-FR"/>
        </w:rPr>
        <w:t xml:space="preserve"> utile : si vous saisissez une information telle que </w:t>
      </w:r>
      <w:r w:rsidRPr="00E04F4E">
        <w:rPr>
          <w:rFonts w:asciiTheme="majorHAnsi" w:eastAsiaTheme="majorEastAsia" w:hAnsiTheme="majorHAnsi" w:cstheme="majorBidi"/>
          <w:b/>
          <w:bCs/>
          <w:color w:val="0F1115"/>
          <w:sz w:val="24"/>
          <w:szCs w:val="24"/>
          <w:lang w:val="fr-FR"/>
        </w:rPr>
        <w:t>la date de validité d'un prix</w:t>
      </w:r>
      <w:r w:rsidRPr="00E04F4E">
        <w:rPr>
          <w:rFonts w:asciiTheme="majorHAnsi" w:eastAsiaTheme="majorEastAsia" w:hAnsiTheme="majorHAnsi" w:cstheme="majorBidi"/>
          <w:color w:val="0F1115"/>
          <w:sz w:val="24"/>
          <w:szCs w:val="24"/>
          <w:lang w:val="fr-FR"/>
        </w:rPr>
        <w:t xml:space="preserve">, le système vous </w:t>
      </w:r>
      <w:r w:rsidR="7C7F05AC" w:rsidRPr="00E04F4E">
        <w:rPr>
          <w:rFonts w:asciiTheme="majorHAnsi" w:eastAsiaTheme="majorEastAsia" w:hAnsiTheme="majorHAnsi" w:cstheme="majorBidi"/>
          <w:color w:val="0F1115"/>
          <w:sz w:val="24"/>
          <w:szCs w:val="24"/>
          <w:lang w:val="fr-FR"/>
        </w:rPr>
        <w:t>demandera</w:t>
      </w:r>
      <w:r w:rsidRPr="00E04F4E">
        <w:rPr>
          <w:rFonts w:asciiTheme="majorHAnsi" w:eastAsiaTheme="majorEastAsia" w:hAnsiTheme="majorHAnsi" w:cstheme="majorBidi"/>
          <w:color w:val="0F1115"/>
          <w:sz w:val="24"/>
          <w:szCs w:val="24"/>
          <w:lang w:val="fr-FR"/>
        </w:rPr>
        <w:t xml:space="preserve"> désormais de fournir le prix correspondant. </w:t>
      </w:r>
      <w:r w:rsidR="0EFCEA51" w:rsidRPr="00E04F4E">
        <w:rPr>
          <w:rFonts w:asciiTheme="majorHAnsi" w:eastAsiaTheme="majorEastAsia" w:hAnsiTheme="majorHAnsi" w:cstheme="majorBidi"/>
          <w:color w:val="0F1115"/>
          <w:sz w:val="24"/>
          <w:szCs w:val="24"/>
          <w:lang w:val="fr-FR"/>
        </w:rPr>
        <w:t xml:space="preserve">Nous espérons que </w:t>
      </w:r>
      <w:r w:rsidRPr="00E04F4E">
        <w:rPr>
          <w:rFonts w:asciiTheme="majorHAnsi" w:eastAsiaTheme="majorEastAsia" w:hAnsiTheme="majorHAnsi" w:cstheme="majorBidi"/>
          <w:color w:val="0F1115"/>
          <w:sz w:val="24"/>
          <w:szCs w:val="24"/>
          <w:lang w:val="fr-FR"/>
        </w:rPr>
        <w:t>cette petite modification contribuera à garantir la cohérence des données et à éviter les entrées incomplètes.</w:t>
      </w:r>
    </w:p>
    <w:p w14:paraId="1640BCE5" w14:textId="4882E460" w:rsidR="1C1E3375" w:rsidRPr="00E04F4E" w:rsidRDefault="1C1E3375" w:rsidP="0043168E">
      <w:pPr>
        <w:spacing w:line="240" w:lineRule="auto"/>
        <w:rPr>
          <w:rFonts w:asciiTheme="majorHAnsi" w:eastAsiaTheme="majorEastAsia" w:hAnsiTheme="majorHAnsi" w:cstheme="majorBidi"/>
          <w:i/>
          <w:iCs/>
          <w:sz w:val="24"/>
          <w:szCs w:val="24"/>
          <w:lang w:val="fr-FR"/>
        </w:rPr>
      </w:pPr>
      <w:r w:rsidRPr="00E04F4E">
        <w:rPr>
          <w:rFonts w:asciiTheme="majorHAnsi" w:eastAsiaTheme="majorEastAsia" w:hAnsiTheme="majorHAnsi" w:cstheme="majorBidi"/>
          <w:i/>
          <w:iCs/>
          <w:sz w:val="24"/>
          <w:szCs w:val="24"/>
          <w:lang w:val="fr-FR"/>
        </w:rPr>
        <w:t>Contrôle de validation des données de prix : maintenant</w:t>
      </w:r>
    </w:p>
    <w:p w14:paraId="1C7FA92D" w14:textId="719EEB09" w:rsidR="11375AB1" w:rsidRDefault="11375AB1" w:rsidP="0043168E">
      <w:pPr>
        <w:spacing w:line="240" w:lineRule="auto"/>
        <w:rPr>
          <w:rFonts w:asciiTheme="majorHAnsi" w:eastAsiaTheme="majorEastAsia" w:hAnsiTheme="majorHAnsi" w:cstheme="majorBidi"/>
          <w:sz w:val="24"/>
          <w:szCs w:val="24"/>
        </w:rPr>
      </w:pPr>
      <w:r>
        <w:rPr>
          <w:noProof/>
        </w:rPr>
        <w:drawing>
          <wp:inline distT="0" distB="0" distL="0" distR="0" wp14:anchorId="08191B3F" wp14:editId="2378140E">
            <wp:extent cx="5486400" cy="1133475"/>
            <wp:effectExtent l="0" t="0" r="0" b="0"/>
            <wp:docPr id="10210630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63091" name=""/>
                    <pic:cNvPicPr/>
                  </pic:nvPicPr>
                  <pic:blipFill>
                    <a:blip r:embed="rId16">
                      <a:extLst>
                        <a:ext uri="{28A0092B-C50C-407E-A947-70E740481C1C}">
                          <a14:useLocalDpi xmlns:a14="http://schemas.microsoft.com/office/drawing/2010/main" val="0"/>
                        </a:ext>
                      </a:extLst>
                    </a:blip>
                    <a:stretch>
                      <a:fillRect/>
                    </a:stretch>
                  </pic:blipFill>
                  <pic:spPr>
                    <a:xfrm>
                      <a:off x="0" y="0"/>
                      <a:ext cx="5486400" cy="1133475"/>
                    </a:xfrm>
                    <a:prstGeom prst="rect">
                      <a:avLst/>
                    </a:prstGeom>
                  </pic:spPr>
                </pic:pic>
              </a:graphicData>
            </a:graphic>
          </wp:inline>
        </w:drawing>
      </w:r>
    </w:p>
    <w:p w14:paraId="4049FDD5" w14:textId="4C67D1EB" w:rsidR="0DDA315F" w:rsidRPr="00E04F4E" w:rsidRDefault="6E284270" w:rsidP="0043168E">
      <w:pPr>
        <w:pStyle w:val="Heading1"/>
        <w:spacing w:line="240" w:lineRule="auto"/>
        <w:rPr>
          <w:lang w:val="fr-FR"/>
        </w:rPr>
      </w:pPr>
      <w:bookmarkStart w:id="5" w:name="_Toc214555543"/>
      <w:r w:rsidRPr="00E04F4E">
        <w:rPr>
          <w:lang w:val="fr-FR"/>
        </w:rPr>
        <w:lastRenderedPageBreak/>
        <w:t xml:space="preserve">Améliorations et corrections </w:t>
      </w:r>
      <w:r w:rsidR="0DDA315F" w:rsidRPr="00E04F4E">
        <w:rPr>
          <w:lang w:val="fr-FR"/>
        </w:rPr>
        <w:t>d</w:t>
      </w:r>
      <w:r w:rsidR="00E04F4E">
        <w:rPr>
          <w:lang w:val="fr-FR"/>
        </w:rPr>
        <w:t>e l’inventaire tournant</w:t>
      </w:r>
      <w:bookmarkEnd w:id="5"/>
    </w:p>
    <w:p w14:paraId="14988AFD" w14:textId="7A11342F" w:rsidR="3F0FF046" w:rsidRPr="00E04F4E" w:rsidRDefault="3F0FF046" w:rsidP="0043168E">
      <w:pPr>
        <w:pStyle w:val="Heading2"/>
        <w:spacing w:line="240" w:lineRule="auto"/>
        <w:rPr>
          <w:lang w:val="fr-FR"/>
        </w:rPr>
      </w:pPr>
      <w:bookmarkStart w:id="6" w:name="_Toc214555544"/>
      <w:r w:rsidRPr="00E04F4E">
        <w:rPr>
          <w:lang w:val="fr-FR"/>
        </w:rPr>
        <w:t xml:space="preserve">Amélioration de </w:t>
      </w:r>
      <w:r w:rsidR="06BC0640" w:rsidRPr="00E04F4E">
        <w:rPr>
          <w:lang w:val="fr-FR"/>
        </w:rPr>
        <w:t xml:space="preserve">l'affichage de la date d'expiration pour les lots </w:t>
      </w:r>
      <w:r w:rsidR="6A8252F6" w:rsidRPr="00E04F4E">
        <w:rPr>
          <w:lang w:val="fr-FR"/>
        </w:rPr>
        <w:t xml:space="preserve">existants </w:t>
      </w:r>
      <w:r w:rsidR="06BC0640" w:rsidRPr="00E04F4E">
        <w:rPr>
          <w:lang w:val="fr-FR"/>
        </w:rPr>
        <w:t>dans l</w:t>
      </w:r>
      <w:r w:rsidR="00E04F4E">
        <w:rPr>
          <w:lang w:val="fr-FR"/>
        </w:rPr>
        <w:t>’inventaire tournant</w:t>
      </w:r>
      <w:bookmarkEnd w:id="6"/>
    </w:p>
    <w:p w14:paraId="7999F072" w14:textId="299AD819" w:rsidR="06BC0640" w:rsidRPr="00E04F4E" w:rsidRDefault="06BC0640" w:rsidP="0043168E">
      <w:pPr>
        <w:spacing w:before="240" w:after="240" w:line="240" w:lineRule="auto"/>
        <w:rPr>
          <w:rFonts w:asciiTheme="majorHAnsi" w:eastAsiaTheme="majorEastAsia" w:hAnsiTheme="majorHAnsi" w:cstheme="majorBidi"/>
          <w:sz w:val="24"/>
          <w:szCs w:val="24"/>
          <w:lang w:val="fr-FR"/>
        </w:rPr>
      </w:pPr>
      <w:r w:rsidRPr="00E04F4E">
        <w:rPr>
          <w:rFonts w:asciiTheme="majorHAnsi" w:eastAsiaTheme="majorEastAsia" w:hAnsiTheme="majorHAnsi" w:cstheme="majorBidi"/>
          <w:sz w:val="24"/>
          <w:szCs w:val="24"/>
          <w:lang w:val="fr-FR"/>
        </w:rPr>
        <w:t xml:space="preserve">Nous avons apporté une amélioration importante au flux de travail </w:t>
      </w:r>
      <w:hyperlink r:id="rId17">
        <w:r w:rsidR="00E04F4E">
          <w:rPr>
            <w:rStyle w:val="Hyperlink"/>
            <w:rFonts w:asciiTheme="majorHAnsi" w:eastAsiaTheme="majorEastAsia" w:hAnsiTheme="majorHAnsi" w:cstheme="majorBidi"/>
            <w:sz w:val="24"/>
            <w:szCs w:val="24"/>
            <w:lang w:val="fr-FR"/>
          </w:rPr>
          <w:t>de l'inventaire tournant</w:t>
        </w:r>
      </w:hyperlink>
      <w:r w:rsidRPr="00E04F4E">
        <w:rPr>
          <w:rFonts w:asciiTheme="majorHAnsi" w:eastAsiaTheme="majorEastAsia" w:hAnsiTheme="majorHAnsi" w:cstheme="majorBidi"/>
          <w:sz w:val="24"/>
          <w:szCs w:val="24"/>
          <w:lang w:val="fr-FR"/>
        </w:rPr>
        <w:t xml:space="preserve"> afin de clarifier le fonctionnement des dates d'expiration lorsque vous travaillez avec </w:t>
      </w:r>
      <w:r w:rsidRPr="00E04F4E">
        <w:rPr>
          <w:rFonts w:asciiTheme="majorHAnsi" w:eastAsiaTheme="majorEastAsia" w:hAnsiTheme="majorHAnsi" w:cstheme="majorBidi"/>
          <w:b/>
          <w:bCs/>
          <w:sz w:val="24"/>
          <w:szCs w:val="24"/>
          <w:lang w:val="fr-FR"/>
        </w:rPr>
        <w:t xml:space="preserve">des </w:t>
      </w:r>
      <w:proofErr w:type="gramStart"/>
      <w:r w:rsidRPr="00E04F4E">
        <w:rPr>
          <w:rFonts w:asciiTheme="majorHAnsi" w:eastAsiaTheme="majorEastAsia" w:hAnsiTheme="majorHAnsi" w:cstheme="majorBidi"/>
          <w:b/>
          <w:bCs/>
          <w:sz w:val="24"/>
          <w:szCs w:val="24"/>
          <w:lang w:val="fr-FR"/>
        </w:rPr>
        <w:t>lots</w:t>
      </w:r>
      <w:r w:rsidRPr="00E04F4E">
        <w:rPr>
          <w:rFonts w:asciiTheme="majorHAnsi" w:eastAsiaTheme="majorEastAsia" w:hAnsiTheme="majorHAnsi" w:cstheme="majorBidi"/>
          <w:sz w:val="24"/>
          <w:szCs w:val="24"/>
          <w:lang w:val="fr-FR"/>
        </w:rPr>
        <w:t xml:space="preserve">  connus</w:t>
      </w:r>
      <w:proofErr w:type="gramEnd"/>
      <w:r w:rsidRPr="00E04F4E">
        <w:rPr>
          <w:rFonts w:asciiTheme="majorHAnsi" w:eastAsiaTheme="majorEastAsia" w:hAnsiTheme="majorHAnsi" w:cstheme="majorBidi"/>
          <w:sz w:val="24"/>
          <w:szCs w:val="24"/>
          <w:lang w:val="fr-FR"/>
        </w:rPr>
        <w:t xml:space="preserve"> ayant </w:t>
      </w:r>
      <w:r w:rsidRPr="00E04F4E">
        <w:rPr>
          <w:rFonts w:asciiTheme="majorHAnsi" w:eastAsiaTheme="majorEastAsia" w:hAnsiTheme="majorHAnsi" w:cstheme="majorBidi"/>
          <w:b/>
          <w:bCs/>
          <w:sz w:val="24"/>
          <w:szCs w:val="24"/>
          <w:lang w:val="fr-FR"/>
        </w:rPr>
        <w:t>des dates d'expiration</w:t>
      </w:r>
      <w:r w:rsidRPr="00E04F4E">
        <w:rPr>
          <w:rFonts w:asciiTheme="majorHAnsi" w:eastAsiaTheme="majorEastAsia" w:hAnsiTheme="majorHAnsi" w:cstheme="majorBidi"/>
          <w:sz w:val="24"/>
          <w:szCs w:val="24"/>
          <w:lang w:val="fr-FR"/>
        </w:rPr>
        <w:t xml:space="preserve">. </w:t>
      </w:r>
    </w:p>
    <w:p w14:paraId="0E42D8B9" w14:textId="60D5A9E2" w:rsidR="06BC0640" w:rsidRPr="00E04F4E" w:rsidRDefault="06BC0640" w:rsidP="0043168E">
      <w:pPr>
        <w:spacing w:before="240" w:after="240" w:line="240" w:lineRule="auto"/>
        <w:rPr>
          <w:rFonts w:asciiTheme="majorHAnsi" w:eastAsiaTheme="majorEastAsia" w:hAnsiTheme="majorHAnsi" w:cstheme="majorBidi"/>
          <w:sz w:val="24"/>
          <w:szCs w:val="24"/>
          <w:lang w:val="fr-FR"/>
        </w:rPr>
      </w:pPr>
      <w:r w:rsidRPr="00E04F4E">
        <w:rPr>
          <w:rFonts w:asciiTheme="majorHAnsi" w:eastAsiaTheme="majorEastAsia" w:hAnsiTheme="majorHAnsi" w:cstheme="majorBidi"/>
          <w:sz w:val="24"/>
          <w:szCs w:val="24"/>
          <w:lang w:val="fr-FR"/>
        </w:rPr>
        <w:t xml:space="preserve">Auparavant, le processus de comptage cyclique présentait un comportement déroutant concernant les lots dont la date d'expiration était déjà enregistrée dans le système. En effet, lorsque vous ajoutiez </w:t>
      </w:r>
      <w:r w:rsidRPr="00E04F4E">
        <w:rPr>
          <w:rFonts w:asciiTheme="majorHAnsi" w:eastAsiaTheme="majorEastAsia" w:hAnsiTheme="majorHAnsi" w:cstheme="majorBidi"/>
          <w:b/>
          <w:bCs/>
          <w:sz w:val="24"/>
          <w:szCs w:val="24"/>
          <w:lang w:val="fr-FR"/>
        </w:rPr>
        <w:t xml:space="preserve">une nouvelle ligne </w:t>
      </w:r>
      <w:r w:rsidRPr="00E04F4E">
        <w:rPr>
          <w:rFonts w:asciiTheme="majorHAnsi" w:eastAsiaTheme="majorEastAsia" w:hAnsiTheme="majorHAnsi" w:cstheme="majorBidi"/>
          <w:sz w:val="24"/>
          <w:szCs w:val="24"/>
          <w:lang w:val="fr-FR"/>
        </w:rPr>
        <w:t xml:space="preserve">et saisissiez un numéro de lot existant (dont la date d'expiration était déjà enregistrée dans le système) dans la nouvelle ligne, le champ de la date d'expiration ne se remplissait pas. Au contraire, le champ restait vide et pouvait être modifié, mais les modifications apportées n'étaient pas conservées. </w:t>
      </w:r>
    </w:p>
    <w:p w14:paraId="6BBD8840" w14:textId="2B9C28A1" w:rsidR="06BC0640" w:rsidRPr="00E04F4E" w:rsidRDefault="06BC0640" w:rsidP="0043168E">
      <w:pPr>
        <w:spacing w:before="240" w:after="240" w:line="240" w:lineRule="auto"/>
        <w:rPr>
          <w:rFonts w:asciiTheme="majorHAnsi" w:eastAsiaTheme="majorEastAsia" w:hAnsiTheme="majorHAnsi" w:cstheme="majorBidi"/>
          <w:sz w:val="24"/>
          <w:szCs w:val="24"/>
          <w:lang w:val="fr-FR"/>
        </w:rPr>
      </w:pPr>
      <w:r w:rsidRPr="00E04F4E">
        <w:rPr>
          <w:rFonts w:asciiTheme="majorHAnsi" w:eastAsiaTheme="majorEastAsia" w:hAnsiTheme="majorHAnsi" w:cstheme="majorBidi"/>
          <w:sz w:val="24"/>
          <w:szCs w:val="24"/>
          <w:lang w:val="fr-FR"/>
        </w:rPr>
        <w:t>Avec cette version, le comportement est clair et prévisible :</w:t>
      </w:r>
    </w:p>
    <w:p w14:paraId="4535519E" w14:textId="47D70FD8" w:rsidR="06BC0640" w:rsidRPr="00E04F4E" w:rsidRDefault="06BC0640" w:rsidP="0043168E">
      <w:pPr>
        <w:pStyle w:val="ListParagraph"/>
        <w:numPr>
          <w:ilvl w:val="0"/>
          <w:numId w:val="10"/>
        </w:numPr>
        <w:spacing w:before="240" w:after="240" w:line="240" w:lineRule="auto"/>
        <w:rPr>
          <w:rFonts w:asciiTheme="majorHAnsi" w:eastAsiaTheme="majorEastAsia" w:hAnsiTheme="majorHAnsi" w:cstheme="majorBidi"/>
          <w:sz w:val="24"/>
          <w:szCs w:val="24"/>
          <w:lang w:val="fr-FR"/>
        </w:rPr>
      </w:pPr>
      <w:r w:rsidRPr="00E04F4E">
        <w:rPr>
          <w:rFonts w:asciiTheme="majorHAnsi" w:eastAsiaTheme="majorEastAsia" w:hAnsiTheme="majorHAnsi" w:cstheme="majorBidi"/>
          <w:sz w:val="24"/>
          <w:szCs w:val="24"/>
          <w:lang w:val="fr-FR"/>
        </w:rPr>
        <w:t xml:space="preserve">Lorsque vous saisissez un numéro de lot dont la date d'expiration est déjà enregistrée dans le système, la date d'expiration est désormais </w:t>
      </w:r>
      <w:r w:rsidRPr="00E04F4E">
        <w:rPr>
          <w:rFonts w:asciiTheme="majorHAnsi" w:eastAsiaTheme="majorEastAsia" w:hAnsiTheme="majorHAnsi" w:cstheme="majorBidi"/>
          <w:b/>
          <w:bCs/>
          <w:sz w:val="24"/>
          <w:szCs w:val="24"/>
          <w:lang w:val="fr-FR"/>
        </w:rPr>
        <w:t>automatiquement renseignée</w:t>
      </w:r>
      <w:r w:rsidRPr="00E04F4E">
        <w:rPr>
          <w:rFonts w:asciiTheme="majorHAnsi" w:eastAsiaTheme="majorEastAsia" w:hAnsiTheme="majorHAnsi" w:cstheme="majorBidi"/>
          <w:sz w:val="24"/>
          <w:szCs w:val="24"/>
          <w:lang w:val="fr-FR"/>
        </w:rPr>
        <w:t>.</w:t>
      </w:r>
    </w:p>
    <w:p w14:paraId="22113282" w14:textId="7C8AAB10" w:rsidR="06BC0640" w:rsidRPr="00E04F4E" w:rsidRDefault="06BC0640" w:rsidP="0043168E">
      <w:pPr>
        <w:pStyle w:val="ListParagraph"/>
        <w:numPr>
          <w:ilvl w:val="0"/>
          <w:numId w:val="10"/>
        </w:numPr>
        <w:spacing w:before="240" w:after="240" w:line="240" w:lineRule="auto"/>
        <w:rPr>
          <w:rFonts w:asciiTheme="majorHAnsi" w:eastAsiaTheme="majorEastAsia" w:hAnsiTheme="majorHAnsi" w:cstheme="majorBidi"/>
          <w:sz w:val="24"/>
          <w:szCs w:val="24"/>
          <w:lang w:val="fr-FR"/>
        </w:rPr>
      </w:pPr>
      <w:r w:rsidRPr="00E04F4E">
        <w:rPr>
          <w:rFonts w:asciiTheme="majorHAnsi" w:eastAsiaTheme="majorEastAsia" w:hAnsiTheme="majorHAnsi" w:cstheme="majorBidi"/>
          <w:sz w:val="24"/>
          <w:szCs w:val="24"/>
          <w:lang w:val="fr-FR"/>
        </w:rPr>
        <w:t xml:space="preserve">La date d'expiration renseignée est </w:t>
      </w:r>
      <w:r w:rsidRPr="00E04F4E">
        <w:rPr>
          <w:rFonts w:asciiTheme="majorHAnsi" w:eastAsiaTheme="majorEastAsia" w:hAnsiTheme="majorHAnsi" w:cstheme="majorBidi"/>
          <w:b/>
          <w:bCs/>
          <w:sz w:val="24"/>
          <w:szCs w:val="24"/>
          <w:lang w:val="fr-FR"/>
        </w:rPr>
        <w:t xml:space="preserve">en lecture seule </w:t>
      </w:r>
      <w:r w:rsidRPr="00E04F4E">
        <w:rPr>
          <w:rFonts w:asciiTheme="majorHAnsi" w:eastAsiaTheme="majorEastAsia" w:hAnsiTheme="majorHAnsi" w:cstheme="majorBidi"/>
          <w:sz w:val="24"/>
          <w:szCs w:val="24"/>
          <w:lang w:val="fr-FR"/>
        </w:rPr>
        <w:t>(vous verrez qu'elle n'est pas cliquable).</w:t>
      </w:r>
    </w:p>
    <w:p w14:paraId="1EE2A0E9" w14:textId="037988C2" w:rsidR="06BC0640" w:rsidRPr="00E04F4E" w:rsidRDefault="06BC0640" w:rsidP="0043168E">
      <w:pPr>
        <w:pStyle w:val="ListParagraph"/>
        <w:numPr>
          <w:ilvl w:val="0"/>
          <w:numId w:val="10"/>
        </w:numPr>
        <w:spacing w:before="240" w:after="240" w:line="240" w:lineRule="auto"/>
        <w:rPr>
          <w:rFonts w:asciiTheme="majorHAnsi" w:eastAsiaTheme="majorEastAsia" w:hAnsiTheme="majorHAnsi" w:cstheme="majorBidi"/>
          <w:sz w:val="24"/>
          <w:szCs w:val="24"/>
          <w:lang w:val="fr-FR"/>
        </w:rPr>
      </w:pPr>
      <w:r w:rsidRPr="00E04F4E">
        <w:rPr>
          <w:rFonts w:asciiTheme="majorHAnsi" w:eastAsiaTheme="majorEastAsia" w:hAnsiTheme="majorHAnsi" w:cstheme="majorBidi"/>
          <w:sz w:val="24"/>
          <w:szCs w:val="24"/>
          <w:lang w:val="fr-FR"/>
        </w:rPr>
        <w:t xml:space="preserve">Cela s'applique à la fois aux phases </w:t>
      </w:r>
      <w:r w:rsidRPr="00E04F4E">
        <w:rPr>
          <w:rFonts w:asciiTheme="majorHAnsi" w:eastAsiaTheme="majorEastAsia" w:hAnsiTheme="majorHAnsi" w:cstheme="majorBidi"/>
          <w:b/>
          <w:bCs/>
          <w:sz w:val="24"/>
          <w:szCs w:val="24"/>
          <w:lang w:val="fr-FR"/>
        </w:rPr>
        <w:t xml:space="preserve">de comptage </w:t>
      </w:r>
      <w:r w:rsidRPr="00E04F4E">
        <w:rPr>
          <w:rFonts w:asciiTheme="majorHAnsi" w:eastAsiaTheme="majorEastAsia" w:hAnsiTheme="majorHAnsi" w:cstheme="majorBidi"/>
          <w:sz w:val="24"/>
          <w:szCs w:val="24"/>
          <w:lang w:val="fr-FR"/>
        </w:rPr>
        <w:t xml:space="preserve">et </w:t>
      </w:r>
      <w:r w:rsidRPr="00E04F4E">
        <w:rPr>
          <w:rFonts w:asciiTheme="majorHAnsi" w:eastAsiaTheme="majorEastAsia" w:hAnsiTheme="majorHAnsi" w:cstheme="majorBidi"/>
          <w:b/>
          <w:bCs/>
          <w:sz w:val="24"/>
          <w:szCs w:val="24"/>
          <w:lang w:val="fr-FR"/>
        </w:rPr>
        <w:t xml:space="preserve">de recomptage </w:t>
      </w:r>
      <w:r w:rsidR="00E04F4E">
        <w:rPr>
          <w:rFonts w:asciiTheme="majorHAnsi" w:eastAsiaTheme="majorEastAsia" w:hAnsiTheme="majorHAnsi" w:cstheme="majorBidi"/>
          <w:sz w:val="24"/>
          <w:szCs w:val="24"/>
          <w:lang w:val="fr-FR"/>
        </w:rPr>
        <w:t>de l’inventaire tournant</w:t>
      </w:r>
      <w:r w:rsidRPr="00E04F4E">
        <w:rPr>
          <w:rFonts w:asciiTheme="majorHAnsi" w:eastAsiaTheme="majorEastAsia" w:hAnsiTheme="majorHAnsi" w:cstheme="majorBidi"/>
          <w:sz w:val="24"/>
          <w:szCs w:val="24"/>
          <w:lang w:val="fr-FR"/>
        </w:rPr>
        <w:t>.</w:t>
      </w:r>
    </w:p>
    <w:p w14:paraId="6207985B" w14:textId="20561C35" w:rsidR="06BC0640" w:rsidRPr="00E04F4E" w:rsidRDefault="06BC0640" w:rsidP="0043168E">
      <w:pPr>
        <w:spacing w:before="240" w:after="240" w:line="240" w:lineRule="auto"/>
        <w:rPr>
          <w:rFonts w:asciiTheme="majorHAnsi" w:eastAsiaTheme="majorEastAsia" w:hAnsiTheme="majorHAnsi" w:cstheme="majorBidi"/>
          <w:sz w:val="24"/>
          <w:szCs w:val="24"/>
          <w:lang w:val="fr-FR"/>
        </w:rPr>
      </w:pPr>
      <w:r w:rsidRPr="00E04F4E">
        <w:rPr>
          <w:rFonts w:asciiTheme="majorHAnsi" w:eastAsiaTheme="majorEastAsia" w:hAnsiTheme="majorHAnsi" w:cstheme="majorBidi"/>
          <w:i/>
          <w:iCs/>
          <w:sz w:val="24"/>
          <w:szCs w:val="24"/>
          <w:lang w:val="fr-FR"/>
        </w:rPr>
        <w:t>Remarque : si vous devez modifier la date d'expiration d'</w:t>
      </w:r>
      <w:r w:rsidR="00F71EB9" w:rsidRPr="00E04F4E">
        <w:rPr>
          <w:rFonts w:asciiTheme="majorHAnsi" w:eastAsiaTheme="majorEastAsia" w:hAnsiTheme="majorHAnsi" w:cstheme="majorBidi"/>
          <w:i/>
          <w:iCs/>
          <w:sz w:val="24"/>
          <w:szCs w:val="24"/>
          <w:lang w:val="fr-FR"/>
        </w:rPr>
        <w:t xml:space="preserve">un </w:t>
      </w:r>
      <w:r w:rsidRPr="00E04F4E">
        <w:rPr>
          <w:rFonts w:asciiTheme="majorHAnsi" w:eastAsiaTheme="majorEastAsia" w:hAnsiTheme="majorHAnsi" w:cstheme="majorBidi"/>
          <w:i/>
          <w:iCs/>
          <w:sz w:val="24"/>
          <w:szCs w:val="24"/>
          <w:lang w:val="fr-FR"/>
        </w:rPr>
        <w:t xml:space="preserve">lot </w:t>
      </w:r>
      <w:r w:rsidR="00F71EB9" w:rsidRPr="00E04F4E">
        <w:rPr>
          <w:rFonts w:asciiTheme="majorHAnsi" w:eastAsiaTheme="majorEastAsia" w:hAnsiTheme="majorHAnsi" w:cstheme="majorBidi"/>
          <w:i/>
          <w:iCs/>
          <w:sz w:val="24"/>
          <w:szCs w:val="24"/>
          <w:lang w:val="fr-FR"/>
        </w:rPr>
        <w:t>existant</w:t>
      </w:r>
      <w:r w:rsidRPr="00E04F4E">
        <w:rPr>
          <w:rFonts w:asciiTheme="majorHAnsi" w:eastAsiaTheme="majorEastAsia" w:hAnsiTheme="majorHAnsi" w:cstheme="majorBidi"/>
          <w:i/>
          <w:iCs/>
          <w:sz w:val="24"/>
          <w:szCs w:val="24"/>
          <w:lang w:val="fr-FR"/>
        </w:rPr>
        <w:t xml:space="preserve">, veuillez utiliser le workflow « </w:t>
      </w:r>
      <w:hyperlink r:id="rId18">
        <w:r w:rsidRPr="00E04F4E">
          <w:rPr>
            <w:rStyle w:val="Hyperlink"/>
            <w:rFonts w:asciiTheme="majorHAnsi" w:eastAsiaTheme="majorEastAsia" w:hAnsiTheme="majorHAnsi" w:cstheme="majorBidi"/>
            <w:i/>
            <w:iCs/>
            <w:sz w:val="24"/>
            <w:szCs w:val="24"/>
            <w:lang w:val="fr-FR"/>
          </w:rPr>
          <w:t>Gérer les numéros de lot</w:t>
        </w:r>
      </w:hyperlink>
      <w:r w:rsidRPr="00E04F4E">
        <w:rPr>
          <w:rFonts w:asciiTheme="majorHAnsi" w:eastAsiaTheme="majorEastAsia" w:hAnsiTheme="majorHAnsi" w:cstheme="majorBidi"/>
          <w:sz w:val="24"/>
          <w:szCs w:val="24"/>
          <w:lang w:val="fr-FR"/>
        </w:rPr>
        <w:t xml:space="preserve"> ».</w:t>
      </w:r>
    </w:p>
    <w:p w14:paraId="3623DF84" w14:textId="08353D8B" w:rsidR="06BC0640" w:rsidRPr="00E04F4E" w:rsidRDefault="06BC0640" w:rsidP="0043168E">
      <w:pPr>
        <w:spacing w:line="240" w:lineRule="auto"/>
        <w:rPr>
          <w:rFonts w:asciiTheme="majorHAnsi" w:eastAsiaTheme="majorEastAsia" w:hAnsiTheme="majorHAnsi" w:cstheme="majorBidi"/>
          <w:i/>
          <w:iCs/>
          <w:sz w:val="24"/>
          <w:szCs w:val="24"/>
          <w:lang w:val="fr-FR"/>
        </w:rPr>
      </w:pPr>
      <w:r w:rsidRPr="00E04F4E">
        <w:rPr>
          <w:rFonts w:asciiTheme="majorHAnsi" w:eastAsiaTheme="majorEastAsia" w:hAnsiTheme="majorHAnsi" w:cstheme="majorBidi"/>
          <w:i/>
          <w:iCs/>
          <w:sz w:val="24"/>
          <w:szCs w:val="24"/>
          <w:lang w:val="fr-FR"/>
        </w:rPr>
        <w:t xml:space="preserve">Date d'expiration d'un lot connu dans </w:t>
      </w:r>
      <w:r w:rsidR="00E04F4E">
        <w:rPr>
          <w:rFonts w:asciiTheme="majorHAnsi" w:eastAsiaTheme="majorEastAsia" w:hAnsiTheme="majorHAnsi" w:cstheme="majorBidi"/>
          <w:i/>
          <w:iCs/>
          <w:sz w:val="24"/>
          <w:szCs w:val="24"/>
          <w:lang w:val="fr-FR"/>
        </w:rPr>
        <w:t>l’inventaire tournant</w:t>
      </w:r>
      <w:r w:rsidRPr="00E04F4E">
        <w:rPr>
          <w:rFonts w:asciiTheme="majorHAnsi" w:eastAsiaTheme="majorEastAsia" w:hAnsiTheme="majorHAnsi" w:cstheme="majorBidi"/>
          <w:i/>
          <w:iCs/>
          <w:sz w:val="24"/>
          <w:szCs w:val="24"/>
          <w:lang w:val="fr-FR"/>
        </w:rPr>
        <w:t xml:space="preserve"> : avant</w:t>
      </w:r>
    </w:p>
    <w:p w14:paraId="5546FD6A" w14:textId="37398AEC" w:rsidR="06BC0640" w:rsidRDefault="06BC0640" w:rsidP="0043168E">
      <w:pPr>
        <w:spacing w:line="240" w:lineRule="auto"/>
        <w:rPr>
          <w:rFonts w:asciiTheme="majorHAnsi" w:eastAsiaTheme="majorEastAsia" w:hAnsiTheme="majorHAnsi" w:cstheme="majorBidi"/>
          <w:sz w:val="24"/>
          <w:szCs w:val="24"/>
        </w:rPr>
      </w:pPr>
      <w:r>
        <w:rPr>
          <w:noProof/>
        </w:rPr>
        <w:drawing>
          <wp:inline distT="0" distB="0" distL="0" distR="0" wp14:anchorId="27A8A41C" wp14:editId="5BAD77B2">
            <wp:extent cx="5486400" cy="1952625"/>
            <wp:effectExtent l="0" t="0" r="0" b="0"/>
            <wp:docPr id="21299441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66780" name=""/>
                    <pic:cNvPicPr/>
                  </pic:nvPicPr>
                  <pic:blipFill>
                    <a:blip r:embed="rId19">
                      <a:extLst>
                        <a:ext uri="{28A0092B-C50C-407E-A947-70E740481C1C}">
                          <a14:useLocalDpi xmlns:a14="http://schemas.microsoft.com/office/drawing/2010/main"/>
                        </a:ext>
                      </a:extLst>
                    </a:blip>
                    <a:stretch>
                      <a:fillRect/>
                    </a:stretch>
                  </pic:blipFill>
                  <pic:spPr>
                    <a:xfrm>
                      <a:off x="0" y="0"/>
                      <a:ext cx="5486400" cy="1952625"/>
                    </a:xfrm>
                    <a:prstGeom prst="rect">
                      <a:avLst/>
                    </a:prstGeom>
                  </pic:spPr>
                </pic:pic>
              </a:graphicData>
            </a:graphic>
          </wp:inline>
        </w:drawing>
      </w:r>
    </w:p>
    <w:p w14:paraId="2AAB9CEC" w14:textId="3359F0F7" w:rsidR="06BC0640" w:rsidRPr="00E04F4E" w:rsidRDefault="06BC0640" w:rsidP="0043168E">
      <w:pPr>
        <w:spacing w:line="240" w:lineRule="auto"/>
        <w:rPr>
          <w:rFonts w:asciiTheme="majorHAnsi" w:eastAsiaTheme="majorEastAsia" w:hAnsiTheme="majorHAnsi" w:cstheme="majorBidi"/>
          <w:i/>
          <w:iCs/>
          <w:sz w:val="24"/>
          <w:szCs w:val="24"/>
          <w:lang w:val="fr-FR"/>
        </w:rPr>
      </w:pPr>
      <w:r w:rsidRPr="00E04F4E">
        <w:rPr>
          <w:rFonts w:asciiTheme="majorHAnsi" w:eastAsiaTheme="majorEastAsia" w:hAnsiTheme="majorHAnsi" w:cstheme="majorBidi"/>
          <w:i/>
          <w:iCs/>
          <w:sz w:val="24"/>
          <w:szCs w:val="24"/>
          <w:lang w:val="fr-FR"/>
        </w:rPr>
        <w:t xml:space="preserve">Date d'expiration d'un lot connu dans </w:t>
      </w:r>
      <w:r w:rsidR="00E04F4E">
        <w:rPr>
          <w:rFonts w:asciiTheme="majorHAnsi" w:eastAsiaTheme="majorEastAsia" w:hAnsiTheme="majorHAnsi" w:cstheme="majorBidi"/>
          <w:i/>
          <w:iCs/>
          <w:sz w:val="24"/>
          <w:szCs w:val="24"/>
          <w:lang w:val="fr-FR"/>
        </w:rPr>
        <w:t>l’inventaire tournant</w:t>
      </w:r>
      <w:r w:rsidRPr="00E04F4E">
        <w:rPr>
          <w:rFonts w:asciiTheme="majorHAnsi" w:eastAsiaTheme="majorEastAsia" w:hAnsiTheme="majorHAnsi" w:cstheme="majorBidi"/>
          <w:i/>
          <w:iCs/>
          <w:sz w:val="24"/>
          <w:szCs w:val="24"/>
          <w:lang w:val="fr-FR"/>
        </w:rPr>
        <w:t xml:space="preserve"> : maintenant</w:t>
      </w:r>
    </w:p>
    <w:p w14:paraId="0F8E3B4C" w14:textId="68E4DAEE" w:rsidR="06BC0640" w:rsidRDefault="06BC0640" w:rsidP="0043168E">
      <w:pPr>
        <w:spacing w:line="240" w:lineRule="auto"/>
        <w:rPr>
          <w:rFonts w:asciiTheme="majorHAnsi" w:eastAsiaTheme="majorEastAsia" w:hAnsiTheme="majorHAnsi" w:cstheme="majorBidi"/>
          <w:sz w:val="24"/>
          <w:szCs w:val="24"/>
        </w:rPr>
      </w:pPr>
      <w:r>
        <w:rPr>
          <w:noProof/>
        </w:rPr>
        <w:lastRenderedPageBreak/>
        <w:drawing>
          <wp:inline distT="0" distB="0" distL="0" distR="0" wp14:anchorId="5EBB7374" wp14:editId="27502EC5">
            <wp:extent cx="5486400" cy="1933575"/>
            <wp:effectExtent l="0" t="0" r="0" b="0"/>
            <wp:docPr id="9369272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94084" name=""/>
                    <pic:cNvPicPr/>
                  </pic:nvPicPr>
                  <pic:blipFill>
                    <a:blip r:embed="rId20">
                      <a:extLst>
                        <a:ext uri="{28A0092B-C50C-407E-A947-70E740481C1C}">
                          <a14:useLocalDpi xmlns:a14="http://schemas.microsoft.com/office/drawing/2010/main" val="0"/>
                        </a:ext>
                      </a:extLst>
                    </a:blip>
                    <a:stretch>
                      <a:fillRect/>
                    </a:stretch>
                  </pic:blipFill>
                  <pic:spPr>
                    <a:xfrm>
                      <a:off x="0" y="0"/>
                      <a:ext cx="5486400" cy="1933575"/>
                    </a:xfrm>
                    <a:prstGeom prst="rect">
                      <a:avLst/>
                    </a:prstGeom>
                  </pic:spPr>
                </pic:pic>
              </a:graphicData>
            </a:graphic>
          </wp:inline>
        </w:drawing>
      </w:r>
    </w:p>
    <w:p w14:paraId="60CED37C" w14:textId="77777777" w:rsidR="00F71EB9" w:rsidRDefault="00F71EB9" w:rsidP="0043168E">
      <w:pPr>
        <w:pStyle w:val="Heading2"/>
        <w:spacing w:line="240" w:lineRule="auto"/>
      </w:pPr>
    </w:p>
    <w:p w14:paraId="1A3231A9" w14:textId="2284EEEE" w:rsidR="06BC0640" w:rsidRPr="00E04F4E" w:rsidRDefault="06BC0640" w:rsidP="0043168E">
      <w:pPr>
        <w:pStyle w:val="Heading2"/>
        <w:spacing w:line="240" w:lineRule="auto"/>
        <w:rPr>
          <w:color w:val="0F1115"/>
          <w:sz w:val="24"/>
          <w:szCs w:val="24"/>
          <w:lang w:val="fr-FR"/>
        </w:rPr>
      </w:pPr>
      <w:bookmarkStart w:id="7" w:name="_Toc214555545"/>
      <w:r w:rsidRPr="00E04F4E">
        <w:rPr>
          <w:lang w:val="fr-FR"/>
        </w:rPr>
        <w:t>Options étendues pour les causes profondes dans le Cycle Count</w:t>
      </w:r>
      <w:bookmarkEnd w:id="7"/>
    </w:p>
    <w:p w14:paraId="29E812CA" w14:textId="0E2751E3" w:rsidR="06BC0640" w:rsidRPr="00E04F4E" w:rsidRDefault="06BC0640" w:rsidP="0043168E">
      <w:pPr>
        <w:shd w:val="clear" w:color="auto" w:fill="FFFFFF" w:themeFill="background1"/>
        <w:spacing w:before="240" w:after="240" w:line="240" w:lineRule="auto"/>
        <w:rPr>
          <w:rFonts w:asciiTheme="majorHAnsi" w:eastAsiaTheme="majorEastAsia" w:hAnsiTheme="majorHAnsi" w:cstheme="majorBidi"/>
          <w:color w:val="0F1115"/>
          <w:sz w:val="24"/>
          <w:szCs w:val="24"/>
          <w:lang w:val="fr-FR"/>
        </w:rPr>
      </w:pPr>
      <w:r w:rsidRPr="00E04F4E">
        <w:rPr>
          <w:rFonts w:asciiTheme="majorHAnsi" w:eastAsiaTheme="majorEastAsia" w:hAnsiTheme="majorHAnsi" w:cstheme="majorBidi"/>
          <w:color w:val="0F1115"/>
          <w:sz w:val="24"/>
          <w:szCs w:val="24"/>
          <w:lang w:val="fr-FR"/>
        </w:rPr>
        <w:t xml:space="preserve">Sur la base des précieux commentaires de nombreux utilisateurs, en particulier ceux qui ont participé à la récente formation/démonstration et au concours sur </w:t>
      </w:r>
      <w:r w:rsidR="00E04F4E">
        <w:rPr>
          <w:rFonts w:asciiTheme="majorHAnsi" w:eastAsiaTheme="majorEastAsia" w:hAnsiTheme="majorHAnsi" w:cstheme="majorBidi"/>
          <w:color w:val="0F1115"/>
          <w:sz w:val="24"/>
          <w:szCs w:val="24"/>
          <w:lang w:val="fr-FR"/>
        </w:rPr>
        <w:t>l’inventaire tournant</w:t>
      </w:r>
      <w:r w:rsidRPr="00E04F4E">
        <w:rPr>
          <w:rFonts w:asciiTheme="majorHAnsi" w:eastAsiaTheme="majorEastAsia" w:hAnsiTheme="majorHAnsi" w:cstheme="majorBidi"/>
          <w:color w:val="0F1115"/>
          <w:sz w:val="24"/>
          <w:szCs w:val="24"/>
          <w:lang w:val="fr-FR"/>
        </w:rPr>
        <w:t xml:space="preserve">, nous avons élargi la liste des « </w:t>
      </w:r>
      <w:r w:rsidRPr="00E04F4E">
        <w:rPr>
          <w:rFonts w:asciiTheme="majorHAnsi" w:eastAsiaTheme="majorEastAsia" w:hAnsiTheme="majorHAnsi" w:cstheme="majorBidi"/>
          <w:b/>
          <w:bCs/>
          <w:color w:val="0F1115"/>
          <w:sz w:val="24"/>
          <w:szCs w:val="24"/>
          <w:lang w:val="fr-FR"/>
        </w:rPr>
        <w:t xml:space="preserve">causes profondes </w:t>
      </w:r>
      <w:r w:rsidRPr="00E04F4E">
        <w:rPr>
          <w:rFonts w:asciiTheme="majorHAnsi" w:eastAsiaTheme="majorEastAsia" w:hAnsiTheme="majorHAnsi" w:cstheme="majorBidi"/>
          <w:color w:val="0F1115"/>
          <w:sz w:val="24"/>
          <w:szCs w:val="24"/>
          <w:lang w:val="fr-FR"/>
        </w:rPr>
        <w:t xml:space="preserve">» disponibles pour résoudre </w:t>
      </w:r>
      <w:hyperlink r:id="rId21" w:anchor="Resolve-Discrepancies-TO-RESOLVE-PAGE-4aHcS">
        <w:r w:rsidRPr="00E04F4E">
          <w:rPr>
            <w:rStyle w:val="Hyperlink"/>
            <w:rFonts w:asciiTheme="majorHAnsi" w:eastAsiaTheme="majorEastAsia" w:hAnsiTheme="majorHAnsi" w:cstheme="majorBidi"/>
            <w:sz w:val="24"/>
            <w:szCs w:val="24"/>
            <w:lang w:val="fr-FR"/>
          </w:rPr>
          <w:t>les écarts</w:t>
        </w:r>
      </w:hyperlink>
      <w:r w:rsidRPr="00E04F4E">
        <w:rPr>
          <w:rFonts w:asciiTheme="majorHAnsi" w:eastAsiaTheme="majorEastAsia" w:hAnsiTheme="majorHAnsi" w:cstheme="majorBidi"/>
          <w:color w:val="0F1115"/>
          <w:sz w:val="24"/>
          <w:szCs w:val="24"/>
          <w:lang w:val="fr-FR"/>
        </w:rPr>
        <w:t xml:space="preserve"> d'inventaire </w:t>
      </w:r>
      <w:hyperlink r:id="rId22" w:anchor="Resolve-Discrepancies-TO-RESOLVE-PAGE-4aHcS">
        <w:r w:rsidRPr="00E04F4E">
          <w:rPr>
            <w:rStyle w:val="Hyperlink"/>
            <w:rFonts w:asciiTheme="majorHAnsi" w:eastAsiaTheme="majorEastAsia" w:hAnsiTheme="majorHAnsi" w:cstheme="majorBidi"/>
            <w:sz w:val="24"/>
            <w:szCs w:val="24"/>
            <w:lang w:val="fr-FR"/>
          </w:rPr>
          <w:t xml:space="preserve">dans </w:t>
        </w:r>
        <w:r w:rsidR="00E04F4E">
          <w:rPr>
            <w:rStyle w:val="Hyperlink"/>
            <w:rFonts w:asciiTheme="majorHAnsi" w:eastAsiaTheme="majorEastAsia" w:hAnsiTheme="majorHAnsi" w:cstheme="majorBidi"/>
            <w:sz w:val="24"/>
            <w:szCs w:val="24"/>
            <w:lang w:val="fr-FR"/>
          </w:rPr>
          <w:t>l’inventaire tournant</w:t>
        </w:r>
      </w:hyperlink>
      <w:r w:rsidRPr="00E04F4E">
        <w:rPr>
          <w:rFonts w:asciiTheme="majorHAnsi" w:eastAsiaTheme="majorEastAsia" w:hAnsiTheme="majorHAnsi" w:cstheme="majorBidi"/>
          <w:color w:val="0F1115"/>
          <w:sz w:val="24"/>
          <w:szCs w:val="24"/>
          <w:lang w:val="fr-FR"/>
        </w:rPr>
        <w:t>.</w:t>
      </w:r>
    </w:p>
    <w:p w14:paraId="52E64F74" w14:textId="5E27737D" w:rsidR="06BC0640" w:rsidRPr="00E04F4E" w:rsidRDefault="06BC0640" w:rsidP="0043168E">
      <w:pPr>
        <w:shd w:val="clear" w:color="auto" w:fill="FFFFFF" w:themeFill="background1"/>
        <w:spacing w:before="240" w:after="240" w:line="240" w:lineRule="auto"/>
        <w:rPr>
          <w:rFonts w:asciiTheme="majorHAnsi" w:eastAsiaTheme="majorEastAsia" w:hAnsiTheme="majorHAnsi" w:cstheme="majorBidi"/>
          <w:b/>
          <w:bCs/>
          <w:color w:val="0F1115"/>
          <w:sz w:val="24"/>
          <w:szCs w:val="24"/>
          <w:lang w:val="fr-FR"/>
        </w:rPr>
      </w:pPr>
      <w:r w:rsidRPr="00E04F4E">
        <w:rPr>
          <w:rFonts w:asciiTheme="majorHAnsi" w:eastAsiaTheme="majorEastAsia" w:hAnsiTheme="majorHAnsi" w:cstheme="majorBidi"/>
          <w:b/>
          <w:bCs/>
          <w:color w:val="0F1115"/>
          <w:sz w:val="24"/>
          <w:szCs w:val="24"/>
          <w:lang w:val="fr-FR"/>
        </w:rPr>
        <w:t>Vous pouvez désormais choisir parmi ces nouvelles causes profondes :</w:t>
      </w:r>
    </w:p>
    <w:p w14:paraId="0EB4E712" w14:textId="33D0F4DB" w:rsidR="06BC0640" w:rsidRDefault="06BC0640" w:rsidP="0043168E">
      <w:pPr>
        <w:pStyle w:val="ListParagraph"/>
        <w:numPr>
          <w:ilvl w:val="0"/>
          <w:numId w:val="7"/>
        </w:numPr>
        <w:shd w:val="clear" w:color="auto" w:fill="FFFFFF" w:themeFill="background1"/>
        <w:spacing w:before="240" w:after="240" w:line="240" w:lineRule="auto"/>
        <w:rPr>
          <w:rFonts w:asciiTheme="majorHAnsi" w:eastAsiaTheme="majorEastAsia" w:hAnsiTheme="majorHAnsi" w:cstheme="majorBidi"/>
          <w:color w:val="0F1115"/>
          <w:sz w:val="24"/>
          <w:szCs w:val="24"/>
        </w:rPr>
      </w:pPr>
      <w:r w:rsidRPr="65A97DF2">
        <w:rPr>
          <w:rFonts w:asciiTheme="majorHAnsi" w:eastAsiaTheme="majorEastAsia" w:hAnsiTheme="majorHAnsi" w:cstheme="majorBidi"/>
          <w:color w:val="0F1115"/>
          <w:sz w:val="24"/>
          <w:szCs w:val="24"/>
        </w:rPr>
        <w:t>Correction du lot</w:t>
      </w:r>
    </w:p>
    <w:p w14:paraId="6FBFA131" w14:textId="04F538C5" w:rsidR="06BC0640" w:rsidRDefault="06BC0640" w:rsidP="0043168E">
      <w:pPr>
        <w:pStyle w:val="ListParagraph"/>
        <w:numPr>
          <w:ilvl w:val="0"/>
          <w:numId w:val="7"/>
        </w:numPr>
        <w:shd w:val="clear" w:color="auto" w:fill="FFFFFF" w:themeFill="background1"/>
        <w:spacing w:before="240" w:after="240" w:line="240" w:lineRule="auto"/>
        <w:rPr>
          <w:rFonts w:asciiTheme="majorHAnsi" w:eastAsiaTheme="majorEastAsia" w:hAnsiTheme="majorHAnsi" w:cstheme="majorBidi"/>
          <w:color w:val="0F1115"/>
          <w:sz w:val="24"/>
          <w:szCs w:val="24"/>
        </w:rPr>
      </w:pPr>
      <w:r w:rsidRPr="65A97DF2">
        <w:rPr>
          <w:rFonts w:asciiTheme="majorHAnsi" w:eastAsiaTheme="majorEastAsia" w:hAnsiTheme="majorHAnsi" w:cstheme="majorBidi"/>
          <w:color w:val="0F1115"/>
          <w:sz w:val="24"/>
          <w:szCs w:val="24"/>
        </w:rPr>
        <w:t>Correction du bac</w:t>
      </w:r>
    </w:p>
    <w:p w14:paraId="293C26D0" w14:textId="65DC87B7" w:rsidR="06BC0640" w:rsidRDefault="06BC0640" w:rsidP="0043168E">
      <w:pPr>
        <w:pStyle w:val="ListParagraph"/>
        <w:numPr>
          <w:ilvl w:val="0"/>
          <w:numId w:val="7"/>
        </w:numPr>
        <w:shd w:val="clear" w:color="auto" w:fill="FFFFFF" w:themeFill="background1"/>
        <w:spacing w:before="240" w:after="240" w:line="240" w:lineRule="auto"/>
        <w:rPr>
          <w:rFonts w:asciiTheme="majorHAnsi" w:eastAsiaTheme="majorEastAsia" w:hAnsiTheme="majorHAnsi" w:cstheme="majorBidi"/>
          <w:color w:val="0F1115"/>
          <w:sz w:val="24"/>
          <w:szCs w:val="24"/>
        </w:rPr>
      </w:pPr>
      <w:r w:rsidRPr="65A97DF2">
        <w:rPr>
          <w:rFonts w:asciiTheme="majorHAnsi" w:eastAsiaTheme="majorEastAsia" w:hAnsiTheme="majorHAnsi" w:cstheme="majorBidi"/>
          <w:color w:val="0F1115"/>
          <w:sz w:val="24"/>
          <w:szCs w:val="24"/>
        </w:rPr>
        <w:t>Lot incorrect prélevé</w:t>
      </w:r>
    </w:p>
    <w:p w14:paraId="0EF54A6F" w14:textId="677238DC" w:rsidR="06BC0640" w:rsidRDefault="06BC0640" w:rsidP="0043168E">
      <w:pPr>
        <w:pStyle w:val="ListParagraph"/>
        <w:numPr>
          <w:ilvl w:val="0"/>
          <w:numId w:val="7"/>
        </w:numPr>
        <w:shd w:val="clear" w:color="auto" w:fill="FFFFFF" w:themeFill="background1"/>
        <w:spacing w:before="240" w:after="240" w:line="240" w:lineRule="auto"/>
        <w:rPr>
          <w:rFonts w:asciiTheme="majorHAnsi" w:eastAsiaTheme="majorEastAsia" w:hAnsiTheme="majorHAnsi" w:cstheme="majorBidi"/>
          <w:color w:val="0F1115"/>
          <w:sz w:val="24"/>
          <w:szCs w:val="24"/>
        </w:rPr>
      </w:pPr>
      <w:r w:rsidRPr="65A97DF2">
        <w:rPr>
          <w:rFonts w:asciiTheme="majorHAnsi" w:eastAsiaTheme="majorEastAsia" w:hAnsiTheme="majorHAnsi" w:cstheme="majorBidi"/>
          <w:color w:val="0F1115"/>
          <w:sz w:val="24"/>
          <w:szCs w:val="24"/>
        </w:rPr>
        <w:t>Correction du stock négatif</w:t>
      </w:r>
    </w:p>
    <w:p w14:paraId="4A498121" w14:textId="705A0A60" w:rsidR="06BC0640" w:rsidRDefault="06BC0640" w:rsidP="0043168E">
      <w:pPr>
        <w:pStyle w:val="ListParagraph"/>
        <w:numPr>
          <w:ilvl w:val="0"/>
          <w:numId w:val="7"/>
        </w:numPr>
        <w:shd w:val="clear" w:color="auto" w:fill="FFFFFF" w:themeFill="background1"/>
        <w:spacing w:before="240" w:after="240" w:line="240" w:lineRule="auto"/>
        <w:rPr>
          <w:rFonts w:asciiTheme="majorHAnsi" w:eastAsiaTheme="majorEastAsia" w:hAnsiTheme="majorHAnsi" w:cstheme="majorBidi"/>
          <w:color w:val="0F1115"/>
          <w:sz w:val="24"/>
          <w:szCs w:val="24"/>
        </w:rPr>
      </w:pPr>
      <w:r w:rsidRPr="65A97DF2">
        <w:rPr>
          <w:rFonts w:asciiTheme="majorHAnsi" w:eastAsiaTheme="majorEastAsia" w:hAnsiTheme="majorHAnsi" w:cstheme="majorBidi"/>
          <w:color w:val="0F1115"/>
          <w:sz w:val="24"/>
          <w:szCs w:val="24"/>
        </w:rPr>
        <w:t>Entrée non enregistrée</w:t>
      </w:r>
    </w:p>
    <w:p w14:paraId="47D7E700" w14:textId="06F5D60C" w:rsidR="06BC0640" w:rsidRDefault="06BC0640" w:rsidP="0043168E">
      <w:pPr>
        <w:pStyle w:val="ListParagraph"/>
        <w:numPr>
          <w:ilvl w:val="0"/>
          <w:numId w:val="7"/>
        </w:numPr>
        <w:shd w:val="clear" w:color="auto" w:fill="FFFFFF" w:themeFill="background1"/>
        <w:spacing w:before="240" w:after="240" w:line="240" w:lineRule="auto"/>
        <w:rPr>
          <w:rFonts w:asciiTheme="majorHAnsi" w:eastAsiaTheme="majorEastAsia" w:hAnsiTheme="majorHAnsi" w:cstheme="majorBidi"/>
          <w:color w:val="0F1115"/>
          <w:sz w:val="24"/>
          <w:szCs w:val="24"/>
        </w:rPr>
      </w:pPr>
      <w:r w:rsidRPr="65A97DF2">
        <w:rPr>
          <w:rFonts w:asciiTheme="majorHAnsi" w:eastAsiaTheme="majorEastAsia" w:hAnsiTheme="majorHAnsi" w:cstheme="majorBidi"/>
          <w:color w:val="0F1115"/>
          <w:sz w:val="24"/>
          <w:szCs w:val="24"/>
        </w:rPr>
        <w:t>Sortie non enregistrée</w:t>
      </w:r>
    </w:p>
    <w:p w14:paraId="16BA1C9E" w14:textId="6C8F8DCA" w:rsidR="06BC0640" w:rsidRDefault="06BC0640" w:rsidP="0043168E">
      <w:pPr>
        <w:pStyle w:val="ListParagraph"/>
        <w:numPr>
          <w:ilvl w:val="0"/>
          <w:numId w:val="7"/>
        </w:numPr>
        <w:shd w:val="clear" w:color="auto" w:fill="FFFFFF" w:themeFill="background1"/>
        <w:spacing w:before="240" w:after="240" w:line="240" w:lineRule="auto"/>
        <w:rPr>
          <w:rFonts w:asciiTheme="majorHAnsi" w:eastAsiaTheme="majorEastAsia" w:hAnsiTheme="majorHAnsi" w:cstheme="majorBidi"/>
          <w:color w:val="0F1115"/>
          <w:sz w:val="24"/>
          <w:szCs w:val="24"/>
        </w:rPr>
      </w:pPr>
      <w:r w:rsidRPr="65A97DF2">
        <w:rPr>
          <w:rFonts w:asciiTheme="majorHAnsi" w:eastAsiaTheme="majorEastAsia" w:hAnsiTheme="majorHAnsi" w:cstheme="majorBidi"/>
          <w:color w:val="0F1115"/>
          <w:sz w:val="24"/>
          <w:szCs w:val="24"/>
        </w:rPr>
        <w:t>Retour non enregistré</w:t>
      </w:r>
    </w:p>
    <w:p w14:paraId="041B081E" w14:textId="45264746" w:rsidR="06BC0640" w:rsidRDefault="06BC0640" w:rsidP="0043168E">
      <w:pPr>
        <w:pStyle w:val="ListParagraph"/>
        <w:numPr>
          <w:ilvl w:val="0"/>
          <w:numId w:val="7"/>
        </w:numPr>
        <w:shd w:val="clear" w:color="auto" w:fill="FFFFFF" w:themeFill="background1"/>
        <w:spacing w:before="240" w:after="240" w:line="240" w:lineRule="auto"/>
        <w:rPr>
          <w:rFonts w:asciiTheme="majorHAnsi" w:eastAsiaTheme="majorEastAsia" w:hAnsiTheme="majorHAnsi" w:cstheme="majorBidi"/>
          <w:color w:val="0F1115"/>
          <w:sz w:val="24"/>
          <w:szCs w:val="24"/>
        </w:rPr>
      </w:pPr>
      <w:r w:rsidRPr="65A97DF2">
        <w:rPr>
          <w:rFonts w:asciiTheme="majorHAnsi" w:eastAsiaTheme="majorEastAsia" w:hAnsiTheme="majorHAnsi" w:cstheme="majorBidi"/>
          <w:color w:val="0F1115"/>
          <w:sz w:val="24"/>
          <w:szCs w:val="24"/>
        </w:rPr>
        <w:t>Erreur dans les entrées</w:t>
      </w:r>
    </w:p>
    <w:p w14:paraId="541073DD" w14:textId="3E8CE88A" w:rsidR="06BC0640" w:rsidRDefault="06BC0640" w:rsidP="0043168E">
      <w:pPr>
        <w:pStyle w:val="ListParagraph"/>
        <w:numPr>
          <w:ilvl w:val="0"/>
          <w:numId w:val="7"/>
        </w:numPr>
        <w:shd w:val="clear" w:color="auto" w:fill="FFFFFF" w:themeFill="background1"/>
        <w:spacing w:before="240" w:after="240" w:line="240" w:lineRule="auto"/>
        <w:rPr>
          <w:rFonts w:asciiTheme="majorHAnsi" w:eastAsiaTheme="majorEastAsia" w:hAnsiTheme="majorHAnsi" w:cstheme="majorBidi"/>
          <w:color w:val="0F1115"/>
          <w:sz w:val="24"/>
          <w:szCs w:val="24"/>
        </w:rPr>
      </w:pPr>
      <w:r w:rsidRPr="65A97DF2">
        <w:rPr>
          <w:rFonts w:asciiTheme="majorHAnsi" w:eastAsiaTheme="majorEastAsia" w:hAnsiTheme="majorHAnsi" w:cstheme="majorBidi"/>
          <w:color w:val="0F1115"/>
          <w:sz w:val="24"/>
          <w:szCs w:val="24"/>
        </w:rPr>
        <w:t>Erreur dans les sorties</w:t>
      </w:r>
    </w:p>
    <w:p w14:paraId="33BE3150" w14:textId="61419443" w:rsidR="06BC0640" w:rsidRDefault="06BC0640" w:rsidP="0043168E">
      <w:pPr>
        <w:pStyle w:val="ListParagraph"/>
        <w:numPr>
          <w:ilvl w:val="0"/>
          <w:numId w:val="7"/>
        </w:numPr>
        <w:shd w:val="clear" w:color="auto" w:fill="FFFFFF" w:themeFill="background1"/>
        <w:spacing w:before="240" w:after="240" w:line="240" w:lineRule="auto"/>
        <w:rPr>
          <w:rFonts w:asciiTheme="majorHAnsi" w:eastAsiaTheme="majorEastAsia" w:hAnsiTheme="majorHAnsi" w:cstheme="majorBidi"/>
          <w:color w:val="0F1115"/>
          <w:sz w:val="24"/>
          <w:szCs w:val="24"/>
        </w:rPr>
      </w:pPr>
      <w:r w:rsidRPr="65A97DF2">
        <w:rPr>
          <w:rFonts w:asciiTheme="majorHAnsi" w:eastAsiaTheme="majorEastAsia" w:hAnsiTheme="majorHAnsi" w:cstheme="majorBidi"/>
          <w:color w:val="0F1115"/>
          <w:sz w:val="24"/>
          <w:szCs w:val="24"/>
        </w:rPr>
        <w:t>Emplacement du bac manquant</w:t>
      </w:r>
    </w:p>
    <w:p w14:paraId="5480BF2C" w14:textId="240FC800" w:rsidR="06BC0640" w:rsidRDefault="06BC0640" w:rsidP="0043168E">
      <w:pPr>
        <w:pStyle w:val="ListParagraph"/>
        <w:numPr>
          <w:ilvl w:val="0"/>
          <w:numId w:val="7"/>
        </w:numPr>
        <w:shd w:val="clear" w:color="auto" w:fill="FFFFFF" w:themeFill="background1"/>
        <w:spacing w:before="240" w:after="240" w:line="240" w:lineRule="auto"/>
        <w:rPr>
          <w:rFonts w:asciiTheme="majorHAnsi" w:eastAsiaTheme="majorEastAsia" w:hAnsiTheme="majorHAnsi" w:cstheme="majorBidi"/>
          <w:color w:val="0F1115"/>
          <w:sz w:val="24"/>
          <w:szCs w:val="24"/>
        </w:rPr>
      </w:pPr>
      <w:r w:rsidRPr="65A97DF2">
        <w:rPr>
          <w:rFonts w:asciiTheme="majorHAnsi" w:eastAsiaTheme="majorEastAsia" w:hAnsiTheme="majorHAnsi" w:cstheme="majorBidi"/>
          <w:color w:val="0F1115"/>
          <w:sz w:val="24"/>
          <w:szCs w:val="24"/>
        </w:rPr>
        <w:t>Mal placé</w:t>
      </w:r>
    </w:p>
    <w:p w14:paraId="32F6FCBB" w14:textId="084E5BE1" w:rsidR="06BC0640" w:rsidRPr="00E04F4E" w:rsidRDefault="06BC0640" w:rsidP="0043168E">
      <w:pPr>
        <w:shd w:val="clear" w:color="auto" w:fill="FFFFFF" w:themeFill="background1"/>
        <w:spacing w:before="240" w:after="240" w:line="240" w:lineRule="auto"/>
        <w:rPr>
          <w:rFonts w:asciiTheme="majorHAnsi" w:eastAsiaTheme="majorEastAsia" w:hAnsiTheme="majorHAnsi" w:cstheme="majorBidi"/>
          <w:color w:val="0F1115"/>
          <w:sz w:val="24"/>
          <w:szCs w:val="24"/>
          <w:lang w:val="fr-FR"/>
        </w:rPr>
      </w:pPr>
      <w:r w:rsidRPr="00E04F4E">
        <w:rPr>
          <w:rFonts w:asciiTheme="majorHAnsi" w:eastAsiaTheme="majorEastAsia" w:hAnsiTheme="majorHAnsi" w:cstheme="majorBidi"/>
          <w:color w:val="0F1115"/>
          <w:sz w:val="24"/>
          <w:szCs w:val="24"/>
          <w:lang w:val="fr-FR"/>
        </w:rPr>
        <w:t xml:space="preserve">Ces nouvelles options s'ajoutent à celles qui existent déjà (comme Produit endommagé, Correction, Volé, Manquant, etc.) et vos sélections seront également clairement visibles dans les commentaires </w:t>
      </w:r>
      <w:r w:rsidRPr="00E04F4E">
        <w:rPr>
          <w:rFonts w:asciiTheme="majorHAnsi" w:eastAsiaTheme="majorEastAsia" w:hAnsiTheme="majorHAnsi" w:cstheme="majorBidi"/>
          <w:b/>
          <w:bCs/>
          <w:color w:val="0F1115"/>
          <w:sz w:val="24"/>
          <w:szCs w:val="24"/>
          <w:lang w:val="fr-FR"/>
        </w:rPr>
        <w:t xml:space="preserve">de l'historique des stocks </w:t>
      </w:r>
      <w:r w:rsidRPr="00E04F4E">
        <w:rPr>
          <w:rFonts w:asciiTheme="majorHAnsi" w:eastAsiaTheme="majorEastAsia" w:hAnsiTheme="majorHAnsi" w:cstheme="majorBidi"/>
          <w:color w:val="0F1115"/>
          <w:sz w:val="24"/>
          <w:szCs w:val="24"/>
          <w:lang w:val="fr-FR"/>
        </w:rPr>
        <w:t>pour une piste d'audit complète.</w:t>
      </w:r>
    </w:p>
    <w:p w14:paraId="43D7A0F6" w14:textId="5485E2CB" w:rsidR="06BC0640" w:rsidRPr="00E04F4E" w:rsidRDefault="06BC0640" w:rsidP="0043168E">
      <w:pPr>
        <w:shd w:val="clear" w:color="auto" w:fill="FFFFFF" w:themeFill="background1"/>
        <w:spacing w:before="240" w:after="240" w:line="240" w:lineRule="auto"/>
        <w:rPr>
          <w:rFonts w:asciiTheme="majorHAnsi" w:eastAsiaTheme="majorEastAsia" w:hAnsiTheme="majorHAnsi" w:cstheme="majorBidi"/>
          <w:i/>
          <w:iCs/>
          <w:color w:val="0F1115"/>
          <w:sz w:val="24"/>
          <w:szCs w:val="24"/>
          <w:lang w:val="fr-FR"/>
        </w:rPr>
      </w:pPr>
      <w:r w:rsidRPr="00E04F4E">
        <w:rPr>
          <w:rFonts w:asciiTheme="majorHAnsi" w:eastAsiaTheme="majorEastAsia" w:hAnsiTheme="majorHAnsi" w:cstheme="majorBidi"/>
          <w:b/>
          <w:bCs/>
          <w:i/>
          <w:iCs/>
          <w:color w:val="0F1115"/>
          <w:sz w:val="24"/>
          <w:szCs w:val="24"/>
          <w:lang w:val="fr-FR"/>
        </w:rPr>
        <w:t xml:space="preserve">Petite astuce : </w:t>
      </w:r>
      <w:r w:rsidRPr="00E04F4E">
        <w:rPr>
          <w:rFonts w:asciiTheme="majorHAnsi" w:eastAsiaTheme="majorEastAsia" w:hAnsiTheme="majorHAnsi" w:cstheme="majorBidi"/>
          <w:i/>
          <w:iCs/>
          <w:color w:val="0F1115"/>
          <w:sz w:val="24"/>
          <w:szCs w:val="24"/>
          <w:lang w:val="fr-FR"/>
        </w:rPr>
        <w:t>si vous ne voyez pas immédiatement ces nouvelles options, essayez de vider le cache de votre navigateur et votre stockage local. Elles apparaîtront alors et seront prêtes à être utilisées !</w:t>
      </w:r>
    </w:p>
    <w:p w14:paraId="71142F6B" w14:textId="000CE00D" w:rsidR="00573C85" w:rsidRPr="00E04F4E" w:rsidRDefault="00573C85" w:rsidP="0043168E">
      <w:pPr>
        <w:pStyle w:val="Heading2"/>
        <w:spacing w:line="240" w:lineRule="auto"/>
        <w:rPr>
          <w:lang w:val="fr-FR"/>
        </w:rPr>
      </w:pPr>
      <w:bookmarkStart w:id="8" w:name="_Toc214555546"/>
      <w:r w:rsidRPr="00E04F4E">
        <w:rPr>
          <w:lang w:val="fr-FR"/>
        </w:rPr>
        <w:lastRenderedPageBreak/>
        <w:t xml:space="preserve">Correction d'un bug : écran vide lors de l'ajout d'une date d'expiration dans </w:t>
      </w:r>
      <w:r w:rsidR="00E04F4E">
        <w:rPr>
          <w:lang w:val="fr-FR"/>
        </w:rPr>
        <w:t>l’inventaire tournant</w:t>
      </w:r>
      <w:bookmarkEnd w:id="8"/>
    </w:p>
    <w:p w14:paraId="0696F81A" w14:textId="43F094F1" w:rsidR="00573C85" w:rsidRPr="00E04F4E" w:rsidRDefault="00573C85" w:rsidP="0043168E">
      <w:pPr>
        <w:shd w:val="clear" w:color="auto" w:fill="FFFFFF" w:themeFill="background1"/>
        <w:spacing w:before="240" w:after="240" w:line="240" w:lineRule="auto"/>
        <w:rPr>
          <w:lang w:val="fr-FR"/>
        </w:rPr>
      </w:pPr>
      <w:r w:rsidRPr="00E04F4E">
        <w:rPr>
          <w:rFonts w:asciiTheme="majorHAnsi" w:eastAsiaTheme="majorEastAsia" w:hAnsiTheme="majorHAnsi" w:cstheme="majorBidi"/>
          <w:color w:val="0F1115"/>
          <w:sz w:val="24"/>
          <w:szCs w:val="24"/>
          <w:lang w:val="fr-FR"/>
        </w:rPr>
        <w:t xml:space="preserve">Nous avons corrigé un bug perturbateur signalé par certains de nos utilisateurs. Lors d'un inventaire cyclique et de l'ajout d'une nouvelle ligne pour saisir un </w:t>
      </w:r>
      <w:r w:rsidRPr="00E04F4E">
        <w:rPr>
          <w:rFonts w:asciiTheme="majorHAnsi" w:eastAsiaTheme="majorEastAsia" w:hAnsiTheme="majorHAnsi" w:cstheme="majorBidi"/>
          <w:b/>
          <w:bCs/>
          <w:color w:val="0F1115"/>
          <w:sz w:val="24"/>
          <w:szCs w:val="24"/>
          <w:lang w:val="fr-FR"/>
        </w:rPr>
        <w:t xml:space="preserve">numéro de lot </w:t>
      </w:r>
      <w:r w:rsidRPr="00E04F4E">
        <w:rPr>
          <w:rFonts w:asciiTheme="majorHAnsi" w:eastAsiaTheme="majorEastAsia" w:hAnsiTheme="majorHAnsi" w:cstheme="majorBidi"/>
          <w:color w:val="0F1115"/>
          <w:sz w:val="24"/>
          <w:szCs w:val="24"/>
          <w:lang w:val="fr-FR"/>
        </w:rPr>
        <w:t xml:space="preserve">avec une date d'expiration, l'écran devenait inopinément blanc. La seule façon de continuer était d'actualiser la page, ce qui entraînait la perte des informations récemment ajoutées sur le lot. Ce problème se produisait à la fois sur les pages d'inventaire initial et de </w:t>
      </w:r>
      <w:proofErr w:type="spellStart"/>
      <w:r w:rsidRPr="00E04F4E">
        <w:rPr>
          <w:rFonts w:asciiTheme="majorHAnsi" w:eastAsiaTheme="majorEastAsia" w:hAnsiTheme="majorHAnsi" w:cstheme="majorBidi"/>
          <w:color w:val="0F1115"/>
          <w:sz w:val="24"/>
          <w:szCs w:val="24"/>
          <w:lang w:val="fr-FR"/>
        </w:rPr>
        <w:t>réinventaire</w:t>
      </w:r>
      <w:proofErr w:type="spellEnd"/>
      <w:r w:rsidRPr="00E04F4E">
        <w:rPr>
          <w:rFonts w:asciiTheme="majorHAnsi" w:eastAsiaTheme="majorEastAsia" w:hAnsiTheme="majorHAnsi" w:cstheme="majorBidi"/>
          <w:color w:val="0F1115"/>
          <w:sz w:val="24"/>
          <w:szCs w:val="24"/>
          <w:lang w:val="fr-FR"/>
        </w:rPr>
        <w:t>. Ce problème a désormais été corrigé.</w:t>
      </w:r>
    </w:p>
    <w:p w14:paraId="1FEDAD32" w14:textId="46337376" w:rsidR="66BD3618" w:rsidRPr="00E04F4E" w:rsidRDefault="66BD3618" w:rsidP="0043168E">
      <w:pPr>
        <w:pStyle w:val="Heading2"/>
        <w:spacing w:line="240" w:lineRule="auto"/>
        <w:rPr>
          <w:lang w:val="fr-FR"/>
        </w:rPr>
      </w:pPr>
      <w:bookmarkStart w:id="9" w:name="_Toc214555547"/>
      <w:r w:rsidRPr="00E04F4E">
        <w:rPr>
          <w:lang w:val="fr-FR"/>
        </w:rPr>
        <w:t xml:space="preserve">Correction d'un bug : alignement de la barre d'informations </w:t>
      </w:r>
      <w:r w:rsidR="00E04F4E">
        <w:rPr>
          <w:lang w:val="fr-FR"/>
        </w:rPr>
        <w:t>de l’inventaire tournant</w:t>
      </w:r>
      <w:bookmarkEnd w:id="9"/>
    </w:p>
    <w:p w14:paraId="23D6D95B" w14:textId="7D8210DB" w:rsidR="66BD3618" w:rsidRPr="00E04F4E" w:rsidRDefault="66BD3618" w:rsidP="0043168E">
      <w:pPr>
        <w:shd w:val="clear" w:color="auto" w:fill="FFFFFF" w:themeFill="background1"/>
        <w:spacing w:before="240" w:after="240" w:line="240" w:lineRule="auto"/>
        <w:rPr>
          <w:rFonts w:asciiTheme="majorHAnsi" w:eastAsiaTheme="majorEastAsia" w:hAnsiTheme="majorHAnsi" w:cstheme="majorBidi"/>
          <w:color w:val="0F1115"/>
          <w:sz w:val="24"/>
          <w:szCs w:val="24"/>
          <w:lang w:val="fr-FR"/>
        </w:rPr>
      </w:pPr>
      <w:r w:rsidRPr="00E04F4E">
        <w:rPr>
          <w:rFonts w:asciiTheme="majorHAnsi" w:eastAsiaTheme="majorEastAsia" w:hAnsiTheme="majorHAnsi" w:cstheme="majorBidi"/>
          <w:color w:val="0F1115"/>
          <w:sz w:val="24"/>
          <w:szCs w:val="24"/>
          <w:lang w:val="fr-FR"/>
        </w:rPr>
        <w:t>Nous avons corrigé un petit problème visuel dans l'interface du comptage cyclique. Auparavant, la barre d'informations affichant les détails d'un article en stock mis à jour par un comptage cyclique pouvait apparaître mal alignée, ce qui rendait la lecture un peu confuse. Ce problème a été résolu !</w:t>
      </w:r>
    </w:p>
    <w:p w14:paraId="5AAFCB66" w14:textId="2A1FA4CE" w:rsidR="66BD3618" w:rsidRPr="00E04F4E" w:rsidRDefault="66BD3618" w:rsidP="0043168E">
      <w:pPr>
        <w:spacing w:line="240" w:lineRule="auto"/>
        <w:rPr>
          <w:rFonts w:asciiTheme="majorHAnsi" w:eastAsiaTheme="majorEastAsia" w:hAnsiTheme="majorHAnsi" w:cstheme="majorBidi"/>
          <w:i/>
          <w:iCs/>
          <w:color w:val="292A2E"/>
          <w:sz w:val="24"/>
          <w:szCs w:val="24"/>
          <w:lang w:val="fr-FR"/>
        </w:rPr>
      </w:pPr>
      <w:r w:rsidRPr="00E04F4E">
        <w:rPr>
          <w:i/>
          <w:iCs/>
          <w:lang w:val="fr-FR"/>
        </w:rPr>
        <w:t>Alignement de la barre d'informations de l'inventaire mis à jour à l'aide du CC : avant</w:t>
      </w:r>
    </w:p>
    <w:p w14:paraId="546064D5" w14:textId="53338176" w:rsidR="66BD3618" w:rsidRDefault="66BD3618" w:rsidP="0043168E">
      <w:pPr>
        <w:shd w:val="clear" w:color="auto" w:fill="FFFFFF" w:themeFill="background1"/>
        <w:spacing w:after="0" w:line="240" w:lineRule="auto"/>
        <w:rPr>
          <w:rFonts w:asciiTheme="majorHAnsi" w:eastAsiaTheme="majorEastAsia" w:hAnsiTheme="majorHAnsi" w:cstheme="majorBidi"/>
          <w:sz w:val="24"/>
          <w:szCs w:val="24"/>
        </w:rPr>
      </w:pPr>
      <w:r>
        <w:rPr>
          <w:noProof/>
        </w:rPr>
        <w:drawing>
          <wp:inline distT="0" distB="0" distL="0" distR="0" wp14:anchorId="495C19C8" wp14:editId="70EE0221">
            <wp:extent cx="3711253" cy="1133475"/>
            <wp:effectExtent l="0" t="0" r="0" b="0"/>
            <wp:docPr id="21026077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86597" name=""/>
                    <pic:cNvPicPr/>
                  </pic:nvPicPr>
                  <pic:blipFill>
                    <a:blip r:embed="rId23">
                      <a:extLst>
                        <a:ext uri="{28A0092B-C50C-407E-A947-70E740481C1C}">
                          <a14:useLocalDpi xmlns:a14="http://schemas.microsoft.com/office/drawing/2010/main"/>
                        </a:ext>
                      </a:extLst>
                    </a:blip>
                    <a:stretch>
                      <a:fillRect/>
                    </a:stretch>
                  </pic:blipFill>
                  <pic:spPr>
                    <a:xfrm>
                      <a:off x="0" y="0"/>
                      <a:ext cx="3711253" cy="1133475"/>
                    </a:xfrm>
                    <a:prstGeom prst="rect">
                      <a:avLst/>
                    </a:prstGeom>
                  </pic:spPr>
                </pic:pic>
              </a:graphicData>
            </a:graphic>
          </wp:inline>
        </w:drawing>
      </w:r>
    </w:p>
    <w:p w14:paraId="307B12E8" w14:textId="54FEF2B9" w:rsidR="65A97DF2" w:rsidRDefault="65A97DF2" w:rsidP="0043168E">
      <w:pPr>
        <w:pStyle w:val="Heading2"/>
        <w:spacing w:line="240" w:lineRule="auto"/>
      </w:pPr>
    </w:p>
    <w:p w14:paraId="39F0B722" w14:textId="286332E2" w:rsidR="75D88892" w:rsidRPr="00E04F4E" w:rsidRDefault="75D88892" w:rsidP="0043168E">
      <w:pPr>
        <w:spacing w:line="240" w:lineRule="auto"/>
        <w:rPr>
          <w:rFonts w:asciiTheme="majorHAnsi" w:eastAsiaTheme="majorEastAsia" w:hAnsiTheme="majorHAnsi" w:cstheme="majorBidi"/>
          <w:i/>
          <w:iCs/>
          <w:color w:val="292A2E"/>
          <w:sz w:val="24"/>
          <w:szCs w:val="24"/>
          <w:lang w:val="fr-FR"/>
        </w:rPr>
      </w:pPr>
      <w:r w:rsidRPr="00E04F4E">
        <w:rPr>
          <w:i/>
          <w:iCs/>
          <w:lang w:val="fr-FR"/>
        </w:rPr>
        <w:t>Alignement de la barre d'informations de l'inventaire mis à jour à l'aide du CC : après</w:t>
      </w:r>
    </w:p>
    <w:p w14:paraId="6BB8C50E" w14:textId="24C99BEB" w:rsidR="1227B1E9" w:rsidRDefault="1227B1E9" w:rsidP="0043168E">
      <w:pPr>
        <w:spacing w:line="240" w:lineRule="auto"/>
      </w:pPr>
      <w:r>
        <w:rPr>
          <w:noProof/>
        </w:rPr>
        <w:drawing>
          <wp:inline distT="0" distB="0" distL="0" distR="0" wp14:anchorId="2FB1B7DE" wp14:editId="098EC607">
            <wp:extent cx="4029075" cy="1257300"/>
            <wp:effectExtent l="0" t="0" r="0" b="0"/>
            <wp:docPr id="16669155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15522" name=""/>
                    <pic:cNvPicPr/>
                  </pic:nvPicPr>
                  <pic:blipFill>
                    <a:blip r:embed="rId24">
                      <a:extLst>
                        <a:ext uri="{28A0092B-C50C-407E-A947-70E740481C1C}">
                          <a14:useLocalDpi xmlns:a14="http://schemas.microsoft.com/office/drawing/2010/main"/>
                        </a:ext>
                      </a:extLst>
                    </a:blip>
                    <a:stretch>
                      <a:fillRect/>
                    </a:stretch>
                  </pic:blipFill>
                  <pic:spPr>
                    <a:xfrm>
                      <a:off x="0" y="0"/>
                      <a:ext cx="4029075" cy="1257300"/>
                    </a:xfrm>
                    <a:prstGeom prst="rect">
                      <a:avLst/>
                    </a:prstGeom>
                  </pic:spPr>
                </pic:pic>
              </a:graphicData>
            </a:graphic>
          </wp:inline>
        </w:drawing>
      </w:r>
    </w:p>
    <w:p w14:paraId="20BC251D" w14:textId="45EDEE49" w:rsidR="65A97DF2" w:rsidRDefault="65A97DF2" w:rsidP="0043168E">
      <w:pPr>
        <w:spacing w:line="240" w:lineRule="auto"/>
      </w:pPr>
    </w:p>
    <w:p w14:paraId="6281210B" w14:textId="72C4281F" w:rsidR="5FE4F6AB" w:rsidRPr="00E04F4E" w:rsidRDefault="00B51972" w:rsidP="0043168E">
      <w:pPr>
        <w:pStyle w:val="Heading1"/>
        <w:spacing w:line="240" w:lineRule="auto"/>
        <w:rPr>
          <w:lang w:val="fr-FR"/>
        </w:rPr>
      </w:pPr>
      <w:bookmarkStart w:id="10" w:name="_Toc214555548"/>
      <w:r w:rsidRPr="00E04F4E">
        <w:rPr>
          <w:lang w:val="fr-FR"/>
        </w:rPr>
        <w:t xml:space="preserve">Améliorations </w:t>
      </w:r>
      <w:r w:rsidR="5FE4F6AB" w:rsidRPr="00E04F4E">
        <w:rPr>
          <w:lang w:val="fr-FR"/>
        </w:rPr>
        <w:t>et corrections de la gestion des données</w:t>
      </w:r>
      <w:bookmarkEnd w:id="10"/>
    </w:p>
    <w:p w14:paraId="0E55AB55" w14:textId="3743D7C0" w:rsidR="4FE9CCCA" w:rsidRPr="00E04F4E" w:rsidRDefault="4FE9CCCA" w:rsidP="0043168E">
      <w:pPr>
        <w:pStyle w:val="Heading2"/>
        <w:spacing w:line="240" w:lineRule="auto"/>
        <w:rPr>
          <w:color w:val="0F1115"/>
          <w:sz w:val="24"/>
          <w:szCs w:val="24"/>
          <w:lang w:val="fr-FR"/>
        </w:rPr>
      </w:pPr>
      <w:bookmarkStart w:id="11" w:name="_Toc214555549"/>
      <w:r w:rsidRPr="00E04F4E">
        <w:rPr>
          <w:lang w:val="fr-FR"/>
        </w:rPr>
        <w:t>Autorisations affinées pour la gestion des types d'emplacement</w:t>
      </w:r>
      <w:bookmarkEnd w:id="11"/>
    </w:p>
    <w:p w14:paraId="205B1D81" w14:textId="74462C6A" w:rsidR="4FE9CCCA" w:rsidRPr="00E04F4E" w:rsidRDefault="4FE9CCCA" w:rsidP="0043168E">
      <w:pPr>
        <w:shd w:val="clear" w:color="auto" w:fill="FFFFFF" w:themeFill="background1"/>
        <w:spacing w:before="240" w:after="240" w:line="240" w:lineRule="auto"/>
        <w:rPr>
          <w:rFonts w:asciiTheme="majorHAnsi" w:eastAsiaTheme="majorEastAsia" w:hAnsiTheme="majorHAnsi" w:cstheme="majorBidi"/>
          <w:color w:val="0F1115"/>
          <w:sz w:val="24"/>
          <w:szCs w:val="24"/>
          <w:lang w:val="fr-FR"/>
        </w:rPr>
      </w:pPr>
      <w:r w:rsidRPr="00E04F4E">
        <w:rPr>
          <w:rFonts w:asciiTheme="majorHAnsi" w:eastAsiaTheme="majorEastAsia" w:hAnsiTheme="majorHAnsi" w:cstheme="majorBidi"/>
          <w:color w:val="0F1115"/>
          <w:sz w:val="24"/>
          <w:szCs w:val="24"/>
          <w:lang w:val="fr-FR"/>
        </w:rPr>
        <w:t xml:space="preserve">Afin de garantir l'organisation et l'exactitude de nos données, nous avons apporté une modification mineure mais importante concernant les personnes autorisées à créer et à modifier </w:t>
      </w:r>
      <w:hyperlink r:id="rId25">
        <w:r w:rsidRPr="00E04F4E">
          <w:rPr>
            <w:rStyle w:val="Hyperlink"/>
            <w:rFonts w:asciiTheme="majorHAnsi" w:eastAsiaTheme="majorEastAsia" w:hAnsiTheme="majorHAnsi" w:cstheme="majorBidi"/>
            <w:b/>
            <w:bCs/>
            <w:sz w:val="24"/>
            <w:szCs w:val="24"/>
            <w:lang w:val="fr-FR"/>
          </w:rPr>
          <w:t>les types d'emplacement</w:t>
        </w:r>
      </w:hyperlink>
      <w:r w:rsidRPr="00E04F4E">
        <w:rPr>
          <w:rFonts w:asciiTheme="majorHAnsi" w:eastAsiaTheme="majorEastAsia" w:hAnsiTheme="majorHAnsi" w:cstheme="majorBidi"/>
          <w:color w:val="0F1115"/>
          <w:sz w:val="24"/>
          <w:szCs w:val="24"/>
          <w:lang w:val="fr-FR"/>
        </w:rPr>
        <w:t>.</w:t>
      </w:r>
    </w:p>
    <w:p w14:paraId="21262B9E" w14:textId="2989CB84" w:rsidR="4FE9CCCA" w:rsidRPr="00E04F4E" w:rsidRDefault="4FE9CCCA" w:rsidP="0043168E">
      <w:pPr>
        <w:shd w:val="clear" w:color="auto" w:fill="FFFFFF" w:themeFill="background1"/>
        <w:spacing w:before="240" w:after="240" w:line="240" w:lineRule="auto"/>
        <w:rPr>
          <w:rFonts w:asciiTheme="majorHAnsi" w:eastAsiaTheme="majorEastAsia" w:hAnsiTheme="majorHAnsi" w:cstheme="majorBidi"/>
          <w:color w:val="0F1115"/>
          <w:sz w:val="24"/>
          <w:szCs w:val="24"/>
          <w:lang w:val="fr-FR"/>
        </w:rPr>
      </w:pPr>
      <w:r w:rsidRPr="00E04F4E">
        <w:rPr>
          <w:rFonts w:asciiTheme="majorHAnsi" w:eastAsiaTheme="majorEastAsia" w:hAnsiTheme="majorHAnsi" w:cstheme="majorBidi"/>
          <w:color w:val="0F1115"/>
          <w:sz w:val="24"/>
          <w:szCs w:val="24"/>
          <w:lang w:val="fr-FR"/>
        </w:rPr>
        <w:lastRenderedPageBreak/>
        <w:t xml:space="preserve">Nous avons remarqué que certains utilisateurs créaient parfois un nouveau type d'emplacement alors qu'ils avaient en réalité l'intention de créer un nouvel </w:t>
      </w:r>
      <w:r w:rsidRPr="00E04F4E">
        <w:rPr>
          <w:rFonts w:asciiTheme="majorHAnsi" w:eastAsiaTheme="majorEastAsia" w:hAnsiTheme="majorHAnsi" w:cstheme="majorBidi"/>
          <w:b/>
          <w:bCs/>
          <w:color w:val="0F1115"/>
          <w:sz w:val="24"/>
          <w:szCs w:val="24"/>
          <w:lang w:val="fr-FR"/>
        </w:rPr>
        <w:t>emplacement</w:t>
      </w:r>
      <w:r w:rsidRPr="00E04F4E">
        <w:rPr>
          <w:rFonts w:asciiTheme="majorHAnsi" w:eastAsiaTheme="majorEastAsia" w:hAnsiTheme="majorHAnsi" w:cstheme="majorBidi"/>
          <w:color w:val="0F1115"/>
          <w:sz w:val="24"/>
          <w:szCs w:val="24"/>
          <w:lang w:val="fr-FR"/>
        </w:rPr>
        <w:t>. Ces deux concepts ayant des objectifs très différents, cela entraînait parfois une confusion et des incohérences dans les données, difficiles à corriger.</w:t>
      </w:r>
    </w:p>
    <w:p w14:paraId="0294E3B5" w14:textId="2D8443BE" w:rsidR="4FE9CCCA" w:rsidRPr="00E04F4E" w:rsidRDefault="4FE9CCCA" w:rsidP="0043168E">
      <w:pPr>
        <w:shd w:val="clear" w:color="auto" w:fill="FFFFFF" w:themeFill="background1"/>
        <w:spacing w:before="240" w:after="240" w:line="240" w:lineRule="auto"/>
        <w:rPr>
          <w:rFonts w:asciiTheme="majorHAnsi" w:eastAsiaTheme="majorEastAsia" w:hAnsiTheme="majorHAnsi" w:cstheme="majorBidi"/>
          <w:color w:val="0F1115"/>
          <w:sz w:val="24"/>
          <w:szCs w:val="24"/>
          <w:lang w:val="fr-FR"/>
        </w:rPr>
      </w:pPr>
      <w:r w:rsidRPr="00E04F4E">
        <w:rPr>
          <w:rFonts w:asciiTheme="majorHAnsi" w:eastAsiaTheme="majorEastAsia" w:hAnsiTheme="majorHAnsi" w:cstheme="majorBidi"/>
          <w:color w:val="0F1115"/>
          <w:sz w:val="24"/>
          <w:szCs w:val="24"/>
          <w:lang w:val="fr-FR"/>
        </w:rPr>
        <w:t xml:space="preserve">Afin de garantir l'intégrité des données et d'éviter toute confusion à l'avenir, nous avons désormais réservé la possibilité de créer ou de modifier des types d'emplacement aux </w:t>
      </w:r>
      <w:proofErr w:type="spellStart"/>
      <w:r w:rsidR="4F74B095" w:rsidRPr="00E04F4E">
        <w:rPr>
          <w:rFonts w:asciiTheme="majorHAnsi" w:eastAsiaTheme="majorEastAsia" w:hAnsiTheme="majorHAnsi" w:cstheme="majorBidi"/>
          <w:color w:val="0F1115"/>
          <w:sz w:val="24"/>
          <w:szCs w:val="24"/>
          <w:lang w:val="fr-FR"/>
        </w:rPr>
        <w:t>superutilisateurs</w:t>
      </w:r>
      <w:proofErr w:type="spellEnd"/>
      <w:r w:rsidRPr="00E04F4E">
        <w:rPr>
          <w:rFonts w:asciiTheme="majorHAnsi" w:eastAsiaTheme="majorEastAsia" w:hAnsiTheme="majorHAnsi" w:cstheme="majorBidi"/>
          <w:color w:val="0F1115"/>
          <w:sz w:val="24"/>
          <w:szCs w:val="24"/>
          <w:lang w:val="fr-FR"/>
        </w:rPr>
        <w:t xml:space="preserve">. Veuillez noter que l'autorisation de </w:t>
      </w:r>
      <w:r w:rsidRPr="00E04F4E">
        <w:rPr>
          <w:rFonts w:asciiTheme="majorHAnsi" w:eastAsiaTheme="majorEastAsia" w:hAnsiTheme="majorHAnsi" w:cstheme="majorBidi"/>
          <w:i/>
          <w:iCs/>
          <w:color w:val="0F1115"/>
          <w:sz w:val="24"/>
          <w:szCs w:val="24"/>
          <w:lang w:val="fr-FR"/>
        </w:rPr>
        <w:t xml:space="preserve">consulter </w:t>
      </w:r>
      <w:r w:rsidRPr="00E04F4E">
        <w:rPr>
          <w:rFonts w:asciiTheme="majorHAnsi" w:eastAsiaTheme="majorEastAsia" w:hAnsiTheme="majorHAnsi" w:cstheme="majorBidi"/>
          <w:color w:val="0F1115"/>
          <w:sz w:val="24"/>
          <w:szCs w:val="24"/>
          <w:lang w:val="fr-FR"/>
        </w:rPr>
        <w:t xml:space="preserve">les types d'emplacement reste inchangée. </w:t>
      </w:r>
    </w:p>
    <w:p w14:paraId="7DD2586E" w14:textId="6CAC307B" w:rsidR="4FE9CCCA" w:rsidRPr="00E04F4E" w:rsidRDefault="4FE9CCCA" w:rsidP="0043168E">
      <w:pPr>
        <w:shd w:val="clear" w:color="auto" w:fill="FFFFFF" w:themeFill="background1"/>
        <w:spacing w:before="240" w:after="240" w:line="240" w:lineRule="auto"/>
        <w:rPr>
          <w:rFonts w:asciiTheme="majorHAnsi" w:eastAsiaTheme="majorEastAsia" w:hAnsiTheme="majorHAnsi" w:cstheme="majorBidi"/>
          <w:sz w:val="24"/>
          <w:szCs w:val="24"/>
          <w:lang w:val="fr-FR"/>
        </w:rPr>
      </w:pPr>
      <w:r w:rsidRPr="00E04F4E">
        <w:rPr>
          <w:rFonts w:asciiTheme="majorHAnsi" w:eastAsiaTheme="majorEastAsia" w:hAnsiTheme="majorHAnsi" w:cstheme="majorBidi"/>
          <w:color w:val="0F1115"/>
          <w:sz w:val="24"/>
          <w:szCs w:val="24"/>
          <w:lang w:val="fr-FR"/>
        </w:rPr>
        <w:t xml:space="preserve">Cette modification nous aide à maintenir un système propre et fiable pour tous. Si vous avez besoin de créer un nouveau type d'emplacement, veuillez contacter votre </w:t>
      </w:r>
      <w:r w:rsidRPr="00E04F4E">
        <w:rPr>
          <w:rFonts w:asciiTheme="majorHAnsi" w:eastAsiaTheme="majorEastAsia" w:hAnsiTheme="majorHAnsi" w:cstheme="majorBidi"/>
          <w:b/>
          <w:bCs/>
          <w:color w:val="0F1115"/>
          <w:sz w:val="24"/>
          <w:szCs w:val="24"/>
          <w:lang w:val="fr-FR"/>
        </w:rPr>
        <w:t xml:space="preserve">spécialiste système </w:t>
      </w:r>
      <w:r w:rsidRPr="00E04F4E">
        <w:rPr>
          <w:rFonts w:asciiTheme="majorHAnsi" w:eastAsiaTheme="majorEastAsia" w:hAnsiTheme="majorHAnsi" w:cstheme="majorBidi"/>
          <w:color w:val="0F1115"/>
          <w:sz w:val="24"/>
          <w:szCs w:val="24"/>
          <w:lang w:val="fr-FR"/>
        </w:rPr>
        <w:t xml:space="preserve">ou </w:t>
      </w:r>
      <w:r w:rsidRPr="00E04F4E">
        <w:rPr>
          <w:rFonts w:asciiTheme="majorHAnsi" w:eastAsiaTheme="majorEastAsia" w:hAnsiTheme="majorHAnsi" w:cstheme="majorBidi"/>
          <w:b/>
          <w:bCs/>
          <w:color w:val="0F1115"/>
          <w:sz w:val="24"/>
          <w:szCs w:val="24"/>
          <w:lang w:val="fr-FR"/>
        </w:rPr>
        <w:t>l'équipe OB</w:t>
      </w:r>
      <w:r w:rsidRPr="00E04F4E">
        <w:rPr>
          <w:lang w:val="fr-FR"/>
        </w:rPr>
        <w:t xml:space="preserve">. </w:t>
      </w:r>
      <w:r w:rsidR="0043168E" w:rsidRPr="00E04F4E">
        <w:rPr>
          <w:lang w:val="fr-FR"/>
        </w:rPr>
        <w:br/>
      </w:r>
    </w:p>
    <w:p w14:paraId="661BE962" w14:textId="69607F45" w:rsidR="0046270A" w:rsidRPr="00E04F4E" w:rsidRDefault="6C40CEB9" w:rsidP="0043168E">
      <w:pPr>
        <w:pStyle w:val="Heading2"/>
        <w:spacing w:line="240" w:lineRule="auto"/>
        <w:rPr>
          <w:sz w:val="16"/>
          <w:szCs w:val="16"/>
          <w:lang w:val="fr-FR"/>
        </w:rPr>
      </w:pPr>
      <w:bookmarkStart w:id="12" w:name="_Toc214555550"/>
      <w:r w:rsidRPr="00E04F4E">
        <w:rPr>
          <w:lang w:val="fr-FR"/>
        </w:rPr>
        <w:t xml:space="preserve">Correction d'un bug : </w:t>
      </w:r>
      <w:r w:rsidR="67AF152B" w:rsidRPr="00E04F4E">
        <w:rPr>
          <w:lang w:val="fr-FR"/>
        </w:rPr>
        <w:t>prise en charge des noms d'organisation à un seul mot</w:t>
      </w:r>
      <w:bookmarkEnd w:id="12"/>
      <w:r w:rsidR="0046270A" w:rsidRPr="00E04F4E">
        <w:rPr>
          <w:lang w:val="fr-FR"/>
        </w:rPr>
        <w:br/>
      </w:r>
    </w:p>
    <w:p w14:paraId="14D515EA" w14:textId="73886EEF" w:rsidR="67AF152B" w:rsidRPr="00E04F4E" w:rsidRDefault="67AF152B" w:rsidP="34FBCB38">
      <w:pPr>
        <w:spacing w:line="240" w:lineRule="auto"/>
        <w:rPr>
          <w:rFonts w:asciiTheme="majorHAnsi" w:eastAsiaTheme="majorEastAsia" w:hAnsiTheme="majorHAnsi" w:cstheme="majorBidi"/>
          <w:sz w:val="24"/>
          <w:szCs w:val="24"/>
          <w:lang w:val="fr-FR"/>
        </w:rPr>
      </w:pPr>
      <w:r w:rsidRPr="00E04F4E">
        <w:rPr>
          <w:rFonts w:asciiTheme="majorHAnsi" w:eastAsiaTheme="majorEastAsia" w:hAnsiTheme="majorHAnsi" w:cstheme="majorBidi"/>
          <w:color w:val="0F1115"/>
          <w:sz w:val="24"/>
          <w:szCs w:val="24"/>
          <w:lang w:val="fr-FR"/>
        </w:rPr>
        <w:t xml:space="preserve">Nous avons corrigé un bug qui vous empêchait de créer </w:t>
      </w:r>
      <w:hyperlink r:id="rId26">
        <w:r w:rsidRPr="00E04F4E">
          <w:rPr>
            <w:rStyle w:val="Hyperlink"/>
            <w:rFonts w:asciiTheme="majorHAnsi" w:eastAsiaTheme="majorEastAsia" w:hAnsiTheme="majorHAnsi" w:cstheme="majorBidi"/>
            <w:sz w:val="24"/>
            <w:szCs w:val="24"/>
            <w:lang w:val="fr-FR"/>
          </w:rPr>
          <w:t>des organisations</w:t>
        </w:r>
      </w:hyperlink>
      <w:r w:rsidRPr="00E04F4E">
        <w:rPr>
          <w:rFonts w:asciiTheme="majorHAnsi" w:eastAsiaTheme="majorEastAsia" w:hAnsiTheme="majorHAnsi" w:cstheme="majorBidi"/>
          <w:color w:val="0F1115"/>
          <w:sz w:val="24"/>
          <w:szCs w:val="24"/>
          <w:lang w:val="fr-FR"/>
        </w:rPr>
        <w:t xml:space="preserve"> avec des noms composés d'un seul mot. Si vous avez rencontré une erreur de validation en essayant d'enregistrer une nouvelle </w:t>
      </w:r>
      <w:r w:rsidRPr="00E04F4E">
        <w:rPr>
          <w:rFonts w:asciiTheme="majorHAnsi" w:eastAsiaTheme="majorEastAsia" w:hAnsiTheme="majorHAnsi" w:cstheme="majorBidi"/>
          <w:b/>
          <w:bCs/>
          <w:color w:val="0F1115"/>
          <w:sz w:val="24"/>
          <w:szCs w:val="24"/>
          <w:lang w:val="fr-FR"/>
        </w:rPr>
        <w:t xml:space="preserve">organisation </w:t>
      </w:r>
      <w:r w:rsidRPr="00E04F4E">
        <w:rPr>
          <w:rFonts w:asciiTheme="majorHAnsi" w:eastAsiaTheme="majorEastAsia" w:hAnsiTheme="majorHAnsi" w:cstheme="majorBidi"/>
          <w:color w:val="0F1115"/>
          <w:sz w:val="24"/>
          <w:szCs w:val="24"/>
          <w:lang w:val="fr-FR"/>
        </w:rPr>
        <w:t xml:space="preserve">avec un nom composé d'un seul mot, tel que « </w:t>
      </w:r>
      <w:proofErr w:type="spellStart"/>
      <w:r w:rsidRPr="00E04F4E">
        <w:rPr>
          <w:rFonts w:asciiTheme="majorHAnsi" w:eastAsiaTheme="majorEastAsia" w:hAnsiTheme="majorHAnsi" w:cstheme="majorBidi"/>
          <w:color w:val="0F1115"/>
          <w:sz w:val="24"/>
          <w:szCs w:val="24"/>
          <w:lang w:val="fr-FR"/>
        </w:rPr>
        <w:t>SingleWordNameOrganization</w:t>
      </w:r>
      <w:proofErr w:type="spellEnd"/>
      <w:r w:rsidRPr="00E04F4E">
        <w:rPr>
          <w:rFonts w:asciiTheme="majorHAnsi" w:eastAsiaTheme="majorEastAsia" w:hAnsiTheme="majorHAnsi" w:cstheme="majorBidi"/>
          <w:color w:val="0F1115"/>
          <w:sz w:val="24"/>
          <w:szCs w:val="24"/>
          <w:lang w:val="fr-FR"/>
        </w:rPr>
        <w:t xml:space="preserve"> », nous vous prions de nous excuser pour la frustration que cela a pu causer. Il s'agissait d'un bug lié à </w:t>
      </w:r>
      <w:r w:rsidRPr="00E04F4E">
        <w:rPr>
          <w:rFonts w:asciiTheme="majorHAnsi" w:eastAsiaTheme="majorEastAsia" w:hAnsiTheme="majorHAnsi" w:cstheme="majorBidi"/>
          <w:b/>
          <w:bCs/>
          <w:color w:val="0F1115"/>
          <w:sz w:val="24"/>
          <w:szCs w:val="24"/>
          <w:lang w:val="fr-FR"/>
        </w:rPr>
        <w:t>la logique de génération d'identifiant</w:t>
      </w:r>
      <w:r w:rsidR="0C486C4F" w:rsidRPr="00E04F4E">
        <w:rPr>
          <w:rFonts w:asciiTheme="majorHAnsi" w:eastAsiaTheme="majorEastAsia" w:hAnsiTheme="majorHAnsi" w:cstheme="majorBidi"/>
          <w:color w:val="0F1115"/>
          <w:sz w:val="24"/>
          <w:szCs w:val="24"/>
          <w:lang w:val="fr-FR"/>
        </w:rPr>
        <w:t>, qui a désormais été corrigé.</w:t>
      </w:r>
      <w:r w:rsidRPr="00E04F4E">
        <w:rPr>
          <w:lang w:val="fr-FR"/>
        </w:rPr>
        <w:br/>
      </w:r>
    </w:p>
    <w:p w14:paraId="0D0DDD3B" w14:textId="67EF3966" w:rsidR="0043168E" w:rsidRPr="00E04F4E" w:rsidRDefault="0D7B59DB" w:rsidP="0043168E">
      <w:pPr>
        <w:pStyle w:val="Heading2"/>
        <w:spacing w:line="240" w:lineRule="auto"/>
        <w:rPr>
          <w:sz w:val="16"/>
          <w:szCs w:val="16"/>
          <w:lang w:val="fr-FR"/>
        </w:rPr>
      </w:pPr>
      <w:bookmarkStart w:id="13" w:name="_Toc214555551"/>
      <w:r w:rsidRPr="00E04F4E">
        <w:rPr>
          <w:lang w:val="fr-FR"/>
        </w:rPr>
        <w:t>Empêchement de la désactivation des produits sur les listes de stock</w:t>
      </w:r>
      <w:bookmarkEnd w:id="13"/>
      <w:r w:rsidR="0043168E" w:rsidRPr="00E04F4E">
        <w:rPr>
          <w:lang w:val="fr-FR"/>
        </w:rPr>
        <w:br/>
      </w:r>
    </w:p>
    <w:p w14:paraId="574BC579" w14:textId="17A787F8" w:rsidR="4D4B13F0" w:rsidRPr="00E04F4E" w:rsidRDefault="4D4B13F0" w:rsidP="2419E7F7">
      <w:pPr>
        <w:spacing w:line="240" w:lineRule="auto"/>
        <w:rPr>
          <w:rFonts w:asciiTheme="majorHAnsi" w:hAnsiTheme="majorHAnsi" w:cstheme="majorBidi"/>
          <w:sz w:val="24"/>
          <w:szCs w:val="24"/>
          <w:lang w:val="fr-FR"/>
        </w:rPr>
      </w:pPr>
      <w:r w:rsidRPr="00E04F4E">
        <w:rPr>
          <w:rFonts w:asciiTheme="majorHAnsi" w:hAnsiTheme="majorHAnsi" w:cstheme="majorBidi"/>
          <w:sz w:val="24"/>
          <w:szCs w:val="24"/>
          <w:lang w:val="fr-FR"/>
        </w:rPr>
        <w:t xml:space="preserve">Il est désormais impossible de désactiver un produit sur une </w:t>
      </w:r>
      <w:r w:rsidRPr="00E04F4E">
        <w:rPr>
          <w:rFonts w:asciiTheme="majorHAnsi" w:hAnsiTheme="majorHAnsi" w:cstheme="majorBidi"/>
          <w:b/>
          <w:bCs/>
          <w:sz w:val="24"/>
          <w:szCs w:val="24"/>
          <w:lang w:val="fr-FR"/>
        </w:rPr>
        <w:t>liste de stock</w:t>
      </w:r>
      <w:r w:rsidRPr="00E04F4E">
        <w:rPr>
          <w:rFonts w:asciiTheme="majorHAnsi" w:hAnsiTheme="majorHAnsi" w:cstheme="majorBidi"/>
          <w:sz w:val="24"/>
          <w:szCs w:val="24"/>
          <w:lang w:val="fr-FR"/>
        </w:rPr>
        <w:t xml:space="preserve">. Cette modification a été apportée afin de garantir que </w:t>
      </w:r>
      <w:r w:rsidR="053B7BF1" w:rsidRPr="00E04F4E">
        <w:rPr>
          <w:rFonts w:asciiTheme="majorHAnsi" w:hAnsiTheme="majorHAnsi" w:cstheme="majorBidi"/>
          <w:sz w:val="24"/>
          <w:szCs w:val="24"/>
          <w:lang w:val="fr-FR"/>
        </w:rPr>
        <w:t xml:space="preserve">tous les produits figurant sur les listes de stock sont actifs et disponibles à l'utilisation, et que toutes les désactivations de produits sont correctement gérées. Pour vérifier si un produit figure sur une liste de stock, cliquez </w:t>
      </w:r>
      <w:r w:rsidR="1F26D54E" w:rsidRPr="00E04F4E">
        <w:rPr>
          <w:rFonts w:asciiTheme="majorHAnsi" w:hAnsiTheme="majorHAnsi" w:cstheme="majorBidi"/>
          <w:sz w:val="24"/>
          <w:szCs w:val="24"/>
          <w:lang w:val="fr-FR"/>
        </w:rPr>
        <w:t xml:space="preserve">sur </w:t>
      </w:r>
      <w:r w:rsidR="053B7BF1" w:rsidRPr="00E04F4E">
        <w:rPr>
          <w:rFonts w:asciiTheme="majorHAnsi" w:hAnsiTheme="majorHAnsi" w:cstheme="majorBidi"/>
          <w:sz w:val="24"/>
          <w:szCs w:val="24"/>
          <w:lang w:val="fr-FR"/>
        </w:rPr>
        <w:t xml:space="preserve">le bouton </w:t>
      </w:r>
      <w:r w:rsidR="053B7BF1" w:rsidRPr="00E04F4E">
        <w:rPr>
          <w:rFonts w:asciiTheme="majorHAnsi" w:hAnsiTheme="majorHAnsi" w:cstheme="majorBidi"/>
          <w:b/>
          <w:bCs/>
          <w:sz w:val="24"/>
          <w:szCs w:val="24"/>
          <w:lang w:val="fr-FR"/>
        </w:rPr>
        <w:t xml:space="preserve">« Gérer les listes de stock » </w:t>
      </w:r>
      <w:r w:rsidR="053B7BF1" w:rsidRPr="00E04F4E">
        <w:rPr>
          <w:rFonts w:asciiTheme="majorHAnsi" w:hAnsiTheme="majorHAnsi" w:cstheme="majorBidi"/>
          <w:sz w:val="24"/>
          <w:szCs w:val="24"/>
          <w:lang w:val="fr-FR"/>
        </w:rPr>
        <w:t xml:space="preserve">de la </w:t>
      </w:r>
      <w:r w:rsidR="053B7BF1" w:rsidRPr="00E04F4E">
        <w:rPr>
          <w:rFonts w:asciiTheme="majorHAnsi" w:hAnsiTheme="majorHAnsi" w:cstheme="majorBidi"/>
          <w:b/>
          <w:bCs/>
          <w:sz w:val="24"/>
          <w:szCs w:val="24"/>
          <w:lang w:val="fr-FR"/>
        </w:rPr>
        <w:t>fiche de stock</w:t>
      </w:r>
      <w:r w:rsidR="053B7BF1" w:rsidRPr="00E04F4E">
        <w:rPr>
          <w:rFonts w:asciiTheme="majorHAnsi" w:hAnsiTheme="majorHAnsi" w:cstheme="majorBidi"/>
          <w:sz w:val="24"/>
          <w:szCs w:val="24"/>
          <w:lang w:val="fr-FR"/>
        </w:rPr>
        <w:t xml:space="preserve">. </w:t>
      </w:r>
      <w:r w:rsidR="64C6582A" w:rsidRPr="00E04F4E">
        <w:rPr>
          <w:rFonts w:asciiTheme="majorHAnsi" w:hAnsiTheme="majorHAnsi" w:cstheme="majorBidi"/>
          <w:sz w:val="24"/>
          <w:szCs w:val="24"/>
          <w:lang w:val="fr-FR"/>
        </w:rPr>
        <w:t xml:space="preserve">Cela </w:t>
      </w:r>
      <w:r w:rsidR="172C6F97" w:rsidRPr="00E04F4E">
        <w:rPr>
          <w:rFonts w:asciiTheme="majorHAnsi" w:hAnsiTheme="majorHAnsi" w:cstheme="majorBidi"/>
          <w:sz w:val="24"/>
          <w:szCs w:val="24"/>
          <w:lang w:val="fr-FR"/>
        </w:rPr>
        <w:t>vous permettra de consulter et de modifier les listes de stock pour un produit donné.</w:t>
      </w:r>
    </w:p>
    <w:p w14:paraId="52C1C35A" w14:textId="3A89CA1E" w:rsidR="6AC7EE46" w:rsidRDefault="6AC7EE46" w:rsidP="2419E7F7">
      <w:pPr>
        <w:spacing w:line="240" w:lineRule="auto"/>
      </w:pPr>
      <w:r>
        <w:rPr>
          <w:noProof/>
        </w:rPr>
        <w:drawing>
          <wp:inline distT="0" distB="0" distL="0" distR="0" wp14:anchorId="2AF11B0B" wp14:editId="2F61E79F">
            <wp:extent cx="5943600" cy="1847850"/>
            <wp:effectExtent l="0" t="0" r="0" b="0"/>
            <wp:docPr id="12502614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61490" name="Picture 1250261490"/>
                    <pic:cNvPicPr/>
                  </pic:nvPicPr>
                  <pic:blipFill>
                    <a:blip r:embed="rId27">
                      <a:extLst>
                        <a:ext uri="{28A0092B-C50C-407E-A947-70E740481C1C}">
                          <a14:useLocalDpi xmlns:a14="http://schemas.microsoft.com/office/drawing/2010/main"/>
                        </a:ext>
                      </a:extLst>
                    </a:blip>
                    <a:stretch>
                      <a:fillRect/>
                    </a:stretch>
                  </pic:blipFill>
                  <pic:spPr>
                    <a:xfrm>
                      <a:off x="0" y="0"/>
                      <a:ext cx="5943600" cy="1847850"/>
                    </a:xfrm>
                    <a:prstGeom prst="rect">
                      <a:avLst/>
                    </a:prstGeom>
                  </pic:spPr>
                </pic:pic>
              </a:graphicData>
            </a:graphic>
          </wp:inline>
        </w:drawing>
      </w:r>
    </w:p>
    <w:p w14:paraId="1F6ACE2F" w14:textId="77777777" w:rsidR="007B1378" w:rsidRPr="0043168E" w:rsidRDefault="007B1378" w:rsidP="0043168E">
      <w:pPr>
        <w:spacing w:line="240" w:lineRule="auto"/>
        <w:rPr>
          <w:rFonts w:asciiTheme="majorHAnsi" w:hAnsiTheme="majorHAnsi" w:cstheme="majorHAnsi"/>
          <w:sz w:val="24"/>
          <w:szCs w:val="24"/>
        </w:rPr>
      </w:pPr>
    </w:p>
    <w:p w14:paraId="08077F4E" w14:textId="5F79F75D" w:rsidR="1DB53CC8" w:rsidRPr="00E04F4E" w:rsidRDefault="1DB53CC8" w:rsidP="0043168E">
      <w:pPr>
        <w:pStyle w:val="Heading2"/>
        <w:spacing w:line="240" w:lineRule="auto"/>
        <w:rPr>
          <w:sz w:val="16"/>
          <w:szCs w:val="16"/>
          <w:lang w:val="fr-FR"/>
        </w:rPr>
      </w:pPr>
      <w:bookmarkStart w:id="14" w:name="_Toc214555552"/>
      <w:r w:rsidRPr="00E04F4E">
        <w:rPr>
          <w:lang w:val="fr-FR"/>
        </w:rPr>
        <w:lastRenderedPageBreak/>
        <w:t>Possibilité d'exporter et d'importer le statut d'activation des produits</w:t>
      </w:r>
      <w:bookmarkEnd w:id="14"/>
      <w:r w:rsidR="0043168E" w:rsidRPr="00E04F4E">
        <w:rPr>
          <w:lang w:val="fr-FR"/>
        </w:rPr>
        <w:br/>
      </w:r>
    </w:p>
    <w:p w14:paraId="53D73698" w14:textId="1E3C3179" w:rsidR="6E522DB0" w:rsidRPr="00E04F4E" w:rsidRDefault="6E522DB0" w:rsidP="0043168E">
      <w:pPr>
        <w:spacing w:line="240" w:lineRule="auto"/>
        <w:rPr>
          <w:rFonts w:asciiTheme="majorHAnsi" w:hAnsiTheme="majorHAnsi" w:cstheme="majorHAnsi"/>
          <w:sz w:val="24"/>
          <w:szCs w:val="24"/>
          <w:lang w:val="fr-FR"/>
        </w:rPr>
      </w:pPr>
      <w:r w:rsidRPr="00E04F4E">
        <w:rPr>
          <w:rFonts w:asciiTheme="majorHAnsi" w:hAnsiTheme="majorHAnsi" w:cstheme="majorHAnsi"/>
          <w:sz w:val="24"/>
          <w:szCs w:val="24"/>
          <w:lang w:val="fr-FR"/>
        </w:rPr>
        <w:t xml:space="preserve">Les utilisateurs peuvent désormais voir dans </w:t>
      </w:r>
      <w:r w:rsidRPr="00E04F4E">
        <w:rPr>
          <w:rFonts w:asciiTheme="majorHAnsi" w:hAnsiTheme="majorHAnsi" w:cstheme="majorHAnsi"/>
          <w:b/>
          <w:bCs/>
          <w:sz w:val="24"/>
          <w:szCs w:val="24"/>
          <w:lang w:val="fr-FR"/>
        </w:rPr>
        <w:t xml:space="preserve">l'exportation des produits </w:t>
      </w:r>
      <w:r w:rsidR="3B7285BE" w:rsidRPr="00E04F4E">
        <w:rPr>
          <w:rFonts w:asciiTheme="majorHAnsi" w:hAnsiTheme="majorHAnsi" w:cstheme="majorHAnsi"/>
          <w:sz w:val="24"/>
          <w:szCs w:val="24"/>
          <w:lang w:val="fr-FR"/>
        </w:rPr>
        <w:t xml:space="preserve">et les téléchargements </w:t>
      </w:r>
      <w:r w:rsidR="3B7285BE" w:rsidRPr="00E04F4E">
        <w:rPr>
          <w:rFonts w:asciiTheme="majorHAnsi" w:hAnsiTheme="majorHAnsi" w:cstheme="majorHAnsi"/>
          <w:b/>
          <w:bCs/>
          <w:sz w:val="24"/>
          <w:szCs w:val="24"/>
          <w:lang w:val="fr-FR"/>
        </w:rPr>
        <w:t xml:space="preserve">de listes de produits </w:t>
      </w:r>
      <w:r w:rsidRPr="00E04F4E">
        <w:rPr>
          <w:rFonts w:asciiTheme="majorHAnsi" w:hAnsiTheme="majorHAnsi" w:cstheme="majorHAnsi"/>
          <w:sz w:val="24"/>
          <w:szCs w:val="24"/>
          <w:lang w:val="fr-FR"/>
        </w:rPr>
        <w:t xml:space="preserve">si un produit est actif ou inactif. </w:t>
      </w:r>
      <w:r w:rsidR="6058EDB3" w:rsidRPr="00E04F4E">
        <w:rPr>
          <w:rFonts w:asciiTheme="majorHAnsi" w:hAnsiTheme="majorHAnsi" w:cstheme="majorHAnsi"/>
          <w:sz w:val="24"/>
          <w:szCs w:val="24"/>
          <w:lang w:val="fr-FR"/>
        </w:rPr>
        <w:t xml:space="preserve">Toutes les exportations de produits comportent désormais un champ intitulé « Actif » dans la colonne B du fichier Excel. Les produits actifs </w:t>
      </w:r>
      <w:r w:rsidR="18D56C27" w:rsidRPr="00E04F4E">
        <w:rPr>
          <w:rFonts w:asciiTheme="majorHAnsi" w:hAnsiTheme="majorHAnsi" w:cstheme="majorHAnsi"/>
          <w:sz w:val="24"/>
          <w:szCs w:val="24"/>
          <w:lang w:val="fr-FR"/>
        </w:rPr>
        <w:t xml:space="preserve">auront la valeur « VRAI » ; les produits désactivés auront la valeur « FAUX ». Cela permet aux utilisateurs de filtrer et de trier en fonction de la </w:t>
      </w:r>
      <w:r w:rsidR="08C6F93D" w:rsidRPr="00E04F4E">
        <w:rPr>
          <w:rFonts w:asciiTheme="majorHAnsi" w:hAnsiTheme="majorHAnsi" w:cstheme="majorHAnsi"/>
          <w:sz w:val="24"/>
          <w:szCs w:val="24"/>
          <w:lang w:val="fr-FR"/>
        </w:rPr>
        <w:t xml:space="preserve">valeur active du produit. Une colonne pour le statut « Actif » a également été ajoutée à l'importation de produits. </w:t>
      </w:r>
      <w:r w:rsidR="6343BBF0" w:rsidRPr="00E04F4E">
        <w:rPr>
          <w:rFonts w:asciiTheme="majorHAnsi" w:hAnsiTheme="majorHAnsi" w:cstheme="majorHAnsi"/>
          <w:sz w:val="24"/>
          <w:szCs w:val="24"/>
          <w:lang w:val="fr-FR"/>
        </w:rPr>
        <w:t xml:space="preserve">Les administrateurs </w:t>
      </w:r>
      <w:r w:rsidR="08C6F93D" w:rsidRPr="00E04F4E">
        <w:rPr>
          <w:rFonts w:asciiTheme="majorHAnsi" w:hAnsiTheme="majorHAnsi" w:cstheme="majorHAnsi"/>
          <w:sz w:val="24"/>
          <w:szCs w:val="24"/>
          <w:lang w:val="fr-FR"/>
        </w:rPr>
        <w:t xml:space="preserve">peuvent utiliser l'importation pour désactiver ou réactiver en masse des produits, en </w:t>
      </w:r>
      <w:r w:rsidR="7BFFBCE6" w:rsidRPr="00E04F4E">
        <w:rPr>
          <w:rFonts w:asciiTheme="majorHAnsi" w:hAnsiTheme="majorHAnsi" w:cstheme="majorHAnsi"/>
          <w:sz w:val="24"/>
          <w:szCs w:val="24"/>
          <w:lang w:val="fr-FR"/>
        </w:rPr>
        <w:t>modifiant la valeur dans la colonne « Actif ».</w:t>
      </w:r>
    </w:p>
    <w:p w14:paraId="641CE9EB" w14:textId="00982277" w:rsidR="0F43786A" w:rsidRDefault="0F43786A" w:rsidP="0043168E">
      <w:pPr>
        <w:spacing w:line="240" w:lineRule="auto"/>
      </w:pPr>
      <w:r>
        <w:rPr>
          <w:noProof/>
        </w:rPr>
        <w:drawing>
          <wp:inline distT="0" distB="0" distL="0" distR="0" wp14:anchorId="75C2F53B" wp14:editId="617E6763">
            <wp:extent cx="4476980" cy="368319"/>
            <wp:effectExtent l="0" t="0" r="0" b="0"/>
            <wp:docPr id="9710580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58023" name="Picture 971058023"/>
                    <pic:cNvPicPr/>
                  </pic:nvPicPr>
                  <pic:blipFill>
                    <a:blip r:embed="rId28">
                      <a:extLst>
                        <a:ext uri="{28A0092B-C50C-407E-A947-70E740481C1C}">
                          <a14:useLocalDpi xmlns:a14="http://schemas.microsoft.com/office/drawing/2010/main"/>
                        </a:ext>
                      </a:extLst>
                    </a:blip>
                    <a:stretch>
                      <a:fillRect/>
                    </a:stretch>
                  </pic:blipFill>
                  <pic:spPr>
                    <a:xfrm>
                      <a:off x="0" y="0"/>
                      <a:ext cx="4476980" cy="368319"/>
                    </a:xfrm>
                    <a:prstGeom prst="rect">
                      <a:avLst/>
                    </a:prstGeom>
                  </pic:spPr>
                </pic:pic>
              </a:graphicData>
            </a:graphic>
          </wp:inline>
        </w:drawing>
      </w:r>
    </w:p>
    <w:p w14:paraId="0DAB7DF5" w14:textId="77777777" w:rsidR="0043168E" w:rsidRDefault="0043168E" w:rsidP="0043168E">
      <w:pPr>
        <w:pStyle w:val="Heading2"/>
        <w:spacing w:line="240" w:lineRule="auto"/>
      </w:pPr>
    </w:p>
    <w:p w14:paraId="4DC118F1" w14:textId="2F3B36A1" w:rsidR="24D73337" w:rsidRPr="00E04F4E" w:rsidRDefault="24D73337" w:rsidP="0043168E">
      <w:pPr>
        <w:pStyle w:val="Heading2"/>
        <w:spacing w:line="240" w:lineRule="auto"/>
        <w:rPr>
          <w:lang w:val="fr-FR"/>
        </w:rPr>
      </w:pPr>
      <w:bookmarkStart w:id="15" w:name="_Toc214555553"/>
      <w:r w:rsidRPr="00E04F4E">
        <w:rPr>
          <w:lang w:val="fr-FR"/>
        </w:rPr>
        <w:t xml:space="preserve">Correction d'un bug : </w:t>
      </w:r>
      <w:r w:rsidR="753712E8" w:rsidRPr="00E04F4E">
        <w:rPr>
          <w:lang w:val="fr-FR"/>
        </w:rPr>
        <w:t xml:space="preserve">prévention </w:t>
      </w:r>
      <w:r w:rsidR="67AF152B" w:rsidRPr="00E04F4E">
        <w:rPr>
          <w:lang w:val="fr-FR"/>
        </w:rPr>
        <w:t xml:space="preserve">des doublons </w:t>
      </w:r>
      <w:r w:rsidR="66C2CAED" w:rsidRPr="00E04F4E">
        <w:rPr>
          <w:lang w:val="fr-FR"/>
        </w:rPr>
        <w:t xml:space="preserve">dans le comptage des stocks </w:t>
      </w:r>
      <w:r w:rsidR="67AF152B" w:rsidRPr="00E04F4E">
        <w:rPr>
          <w:lang w:val="fr-FR"/>
        </w:rPr>
        <w:t>lors d'un double-clic</w:t>
      </w:r>
      <w:bookmarkEnd w:id="15"/>
    </w:p>
    <w:p w14:paraId="6AD5467C" w14:textId="27DC2452" w:rsidR="67AF152B" w:rsidRPr="00E04F4E" w:rsidRDefault="67AF152B" w:rsidP="0043168E">
      <w:pPr>
        <w:shd w:val="clear" w:color="auto" w:fill="FFFFFF" w:themeFill="background1"/>
        <w:spacing w:before="240" w:after="240" w:line="240" w:lineRule="auto"/>
        <w:rPr>
          <w:rFonts w:asciiTheme="majorHAnsi" w:eastAsiaTheme="majorEastAsia" w:hAnsiTheme="majorHAnsi" w:cstheme="majorBidi"/>
          <w:color w:val="0F1115"/>
          <w:sz w:val="24"/>
          <w:szCs w:val="24"/>
          <w:lang w:val="fr-FR"/>
        </w:rPr>
      </w:pPr>
      <w:r w:rsidRPr="00E04F4E">
        <w:rPr>
          <w:rFonts w:asciiTheme="majorHAnsi" w:eastAsiaTheme="majorEastAsia" w:hAnsiTheme="majorHAnsi" w:cstheme="majorBidi"/>
          <w:color w:val="0F1115"/>
          <w:sz w:val="24"/>
          <w:szCs w:val="24"/>
          <w:lang w:val="fr-FR"/>
        </w:rPr>
        <w:t xml:space="preserve">Nous avons corrigé un problème critique qui pouvait entraîner la création de </w:t>
      </w:r>
      <w:r w:rsidRPr="00E04F4E">
        <w:rPr>
          <w:rFonts w:asciiTheme="majorHAnsi" w:eastAsiaTheme="majorEastAsia" w:hAnsiTheme="majorHAnsi" w:cstheme="majorBidi"/>
          <w:b/>
          <w:bCs/>
          <w:color w:val="0F1115"/>
          <w:sz w:val="24"/>
          <w:szCs w:val="24"/>
          <w:lang w:val="fr-FR"/>
        </w:rPr>
        <w:t>transactions d'inventaire</w:t>
      </w:r>
      <w:r w:rsidRPr="00E04F4E">
        <w:rPr>
          <w:rFonts w:asciiTheme="majorHAnsi" w:eastAsiaTheme="majorEastAsia" w:hAnsiTheme="majorHAnsi" w:cstheme="majorBidi"/>
          <w:color w:val="0F1115"/>
          <w:sz w:val="24"/>
          <w:szCs w:val="24"/>
          <w:lang w:val="fr-FR"/>
        </w:rPr>
        <w:t xml:space="preserve"> en double lorsque l'on double-cliquait sur le bouton « Enregistrer » dans </w:t>
      </w:r>
      <w:hyperlink r:id="rId29" w:history="1">
        <w:r w:rsidRPr="00E04F4E">
          <w:rPr>
            <w:rStyle w:val="Hyperlink"/>
            <w:rFonts w:asciiTheme="majorHAnsi" w:eastAsiaTheme="majorEastAsia" w:hAnsiTheme="majorHAnsi" w:cstheme="majorBidi"/>
            <w:sz w:val="24"/>
            <w:szCs w:val="24"/>
            <w:lang w:val="fr-FR"/>
          </w:rPr>
          <w:t>« Enregistrer le stock</w:t>
        </w:r>
      </w:hyperlink>
      <w:r w:rsidRPr="00E04F4E">
        <w:rPr>
          <w:rFonts w:asciiTheme="majorHAnsi" w:eastAsiaTheme="majorEastAsia" w:hAnsiTheme="majorHAnsi" w:cstheme="majorBidi"/>
          <w:color w:val="0F1115"/>
          <w:sz w:val="24"/>
          <w:szCs w:val="24"/>
          <w:lang w:val="fr-FR"/>
        </w:rPr>
        <w:t xml:space="preserve"> ».</w:t>
      </w:r>
    </w:p>
    <w:p w14:paraId="3A9FD562" w14:textId="637C59D9" w:rsidR="67AF152B" w:rsidRPr="00E04F4E" w:rsidRDefault="67AF152B" w:rsidP="0043168E">
      <w:pPr>
        <w:shd w:val="clear" w:color="auto" w:fill="FFFFFF" w:themeFill="background1"/>
        <w:spacing w:before="240" w:after="240" w:line="240" w:lineRule="auto"/>
        <w:rPr>
          <w:rFonts w:asciiTheme="majorHAnsi" w:eastAsiaTheme="majorEastAsia" w:hAnsiTheme="majorHAnsi" w:cstheme="majorBidi"/>
          <w:color w:val="0F1115"/>
          <w:sz w:val="24"/>
          <w:szCs w:val="24"/>
          <w:lang w:val="fr-FR"/>
        </w:rPr>
      </w:pPr>
      <w:r w:rsidRPr="00E04F4E">
        <w:rPr>
          <w:rFonts w:asciiTheme="majorHAnsi" w:eastAsiaTheme="majorEastAsia" w:hAnsiTheme="majorHAnsi" w:cstheme="majorBidi"/>
          <w:b/>
          <w:bCs/>
          <w:color w:val="0F1115"/>
          <w:sz w:val="24"/>
          <w:szCs w:val="24"/>
          <w:lang w:val="fr-FR"/>
        </w:rPr>
        <w:t xml:space="preserve">Voici ce qui se passait : </w:t>
      </w:r>
      <w:r w:rsidRPr="00E04F4E">
        <w:rPr>
          <w:rFonts w:asciiTheme="majorHAnsi" w:eastAsiaTheme="majorEastAsia" w:hAnsiTheme="majorHAnsi" w:cstheme="majorBidi"/>
          <w:color w:val="0F1115"/>
          <w:sz w:val="24"/>
          <w:szCs w:val="24"/>
          <w:lang w:val="fr-FR"/>
        </w:rPr>
        <w:t xml:space="preserve">si vous double-cliquiez accidentellement sur le bouton, le système créait deux transactions identiques exactement au même moment. Alors que </w:t>
      </w:r>
      <w:r w:rsidRPr="00E04F4E">
        <w:rPr>
          <w:rFonts w:asciiTheme="majorHAnsi" w:eastAsiaTheme="majorEastAsia" w:hAnsiTheme="majorHAnsi" w:cstheme="majorBidi"/>
          <w:b/>
          <w:bCs/>
          <w:color w:val="0F1115"/>
          <w:sz w:val="24"/>
          <w:szCs w:val="24"/>
          <w:lang w:val="fr-FR"/>
        </w:rPr>
        <w:t>l'historique</w:t>
      </w:r>
      <w:r w:rsidRPr="00E04F4E">
        <w:rPr>
          <w:rFonts w:asciiTheme="majorHAnsi" w:eastAsiaTheme="majorEastAsia" w:hAnsiTheme="majorHAnsi" w:cstheme="majorBidi"/>
          <w:color w:val="0F1115"/>
          <w:sz w:val="24"/>
          <w:szCs w:val="24"/>
          <w:lang w:val="fr-FR"/>
        </w:rPr>
        <w:t xml:space="preserve"> </w:t>
      </w:r>
      <w:r w:rsidRPr="00E04F4E">
        <w:rPr>
          <w:rFonts w:asciiTheme="majorHAnsi" w:eastAsiaTheme="majorEastAsia" w:hAnsiTheme="majorHAnsi" w:cstheme="majorBidi"/>
          <w:b/>
          <w:bCs/>
          <w:color w:val="0F1115"/>
          <w:sz w:val="24"/>
          <w:szCs w:val="24"/>
          <w:lang w:val="fr-FR"/>
        </w:rPr>
        <w:t xml:space="preserve">des stocks </w:t>
      </w:r>
      <w:r w:rsidRPr="00E04F4E">
        <w:rPr>
          <w:rFonts w:asciiTheme="majorHAnsi" w:eastAsiaTheme="majorEastAsia" w:hAnsiTheme="majorHAnsi" w:cstheme="majorBidi"/>
          <w:color w:val="0F1115"/>
          <w:sz w:val="24"/>
          <w:szCs w:val="24"/>
          <w:lang w:val="fr-FR"/>
        </w:rPr>
        <w:t xml:space="preserve">n'affichait que la seconde (comme il se doit), la </w:t>
      </w:r>
      <w:r w:rsidRPr="00E04F4E">
        <w:rPr>
          <w:rFonts w:asciiTheme="majorHAnsi" w:eastAsiaTheme="majorEastAsia" w:hAnsiTheme="majorHAnsi" w:cstheme="majorBidi"/>
          <w:b/>
          <w:bCs/>
          <w:color w:val="0F1115"/>
          <w:sz w:val="24"/>
          <w:szCs w:val="24"/>
          <w:lang w:val="fr-FR"/>
        </w:rPr>
        <w:t xml:space="preserve">disponibilité du produit </w:t>
      </w:r>
      <w:r w:rsidRPr="00E04F4E">
        <w:rPr>
          <w:rFonts w:asciiTheme="majorHAnsi" w:eastAsiaTheme="majorEastAsia" w:hAnsiTheme="majorHAnsi" w:cstheme="majorBidi"/>
          <w:color w:val="0F1115"/>
          <w:sz w:val="24"/>
          <w:szCs w:val="24"/>
          <w:lang w:val="fr-FR"/>
        </w:rPr>
        <w:t xml:space="preserve">(qui sert à calculer </w:t>
      </w:r>
      <w:r w:rsidRPr="00E04F4E">
        <w:rPr>
          <w:rFonts w:asciiTheme="majorHAnsi" w:eastAsiaTheme="majorEastAsia" w:hAnsiTheme="majorHAnsi" w:cstheme="majorBidi"/>
          <w:b/>
          <w:bCs/>
          <w:color w:val="0F1115"/>
          <w:sz w:val="24"/>
          <w:szCs w:val="24"/>
          <w:lang w:val="fr-FR"/>
        </w:rPr>
        <w:t>la quantité en stock</w:t>
      </w:r>
      <w:r w:rsidRPr="00E04F4E">
        <w:rPr>
          <w:rFonts w:asciiTheme="majorHAnsi" w:eastAsiaTheme="majorEastAsia" w:hAnsiTheme="majorHAnsi" w:cstheme="majorBidi"/>
          <w:color w:val="0F1115"/>
          <w:sz w:val="24"/>
          <w:szCs w:val="24"/>
          <w:lang w:val="fr-FR"/>
        </w:rPr>
        <w:t xml:space="preserve">) comptait incorrectement </w:t>
      </w:r>
      <w:r w:rsidRPr="00E04F4E">
        <w:rPr>
          <w:rFonts w:asciiTheme="majorHAnsi" w:eastAsiaTheme="majorEastAsia" w:hAnsiTheme="majorHAnsi" w:cstheme="majorBidi"/>
          <w:i/>
          <w:iCs/>
          <w:color w:val="0F1115"/>
          <w:sz w:val="24"/>
          <w:szCs w:val="24"/>
          <w:lang w:val="fr-FR"/>
        </w:rPr>
        <w:t>les deux</w:t>
      </w:r>
      <w:r w:rsidRPr="00E04F4E">
        <w:rPr>
          <w:rFonts w:asciiTheme="majorHAnsi" w:eastAsiaTheme="majorEastAsia" w:hAnsiTheme="majorHAnsi" w:cstheme="majorBidi"/>
          <w:color w:val="0F1115"/>
          <w:sz w:val="24"/>
          <w:szCs w:val="24"/>
          <w:lang w:val="fr-FR"/>
        </w:rPr>
        <w:t xml:space="preserve">, doublant ainsi la quantité. Par exemple, si vous enregistriez 10 articles mais que vous double-cliquiez, le système pouvait penser que vous en aviez 20 en stock. Cela pouvait alors entraîner de graves problèmes par la suite, comme la distribution/émission de stocks que vous n'aviez pas réellement, ce qui entraînait </w:t>
      </w:r>
      <w:r w:rsidRPr="00E04F4E">
        <w:rPr>
          <w:rFonts w:asciiTheme="majorHAnsi" w:eastAsiaTheme="majorEastAsia" w:hAnsiTheme="majorHAnsi" w:cstheme="majorBidi"/>
          <w:b/>
          <w:bCs/>
          <w:color w:val="0F1115"/>
          <w:sz w:val="24"/>
          <w:szCs w:val="24"/>
          <w:lang w:val="fr-FR"/>
        </w:rPr>
        <w:t>un inventaire négatif.</w:t>
      </w:r>
    </w:p>
    <w:p w14:paraId="1B10E53F" w14:textId="38E8CDA7" w:rsidR="67AF152B" w:rsidRPr="00E04F4E" w:rsidRDefault="67AF152B" w:rsidP="0043168E">
      <w:pPr>
        <w:shd w:val="clear" w:color="auto" w:fill="FFFFFF" w:themeFill="background1"/>
        <w:spacing w:before="240" w:after="240" w:line="240" w:lineRule="auto"/>
        <w:rPr>
          <w:rFonts w:asciiTheme="majorHAnsi" w:eastAsiaTheme="majorEastAsia" w:hAnsiTheme="majorHAnsi" w:cstheme="majorBidi"/>
          <w:color w:val="0F1115"/>
          <w:sz w:val="24"/>
          <w:szCs w:val="24"/>
          <w:lang w:val="fr-FR"/>
        </w:rPr>
      </w:pPr>
      <w:r w:rsidRPr="00E04F4E">
        <w:rPr>
          <w:rFonts w:asciiTheme="majorHAnsi" w:eastAsiaTheme="majorEastAsia" w:hAnsiTheme="majorHAnsi" w:cstheme="majorBidi"/>
          <w:color w:val="0F1115"/>
          <w:sz w:val="24"/>
          <w:szCs w:val="24"/>
          <w:lang w:val="fr-FR"/>
        </w:rPr>
        <w:t>Nous avons désormais ajouté une validation afin de garantir qu'une seule transaction est enregistrée par clic. Ainsi, même si vous (ou une souris impatiente !) cliquez plusieurs fois, le système ne créera qu'un seul enregistrement de transaction correct.</w:t>
      </w:r>
    </w:p>
    <w:p w14:paraId="510477FD" w14:textId="6738DAE4" w:rsidR="41886C80" w:rsidRPr="00E04F4E" w:rsidRDefault="41886C80" w:rsidP="0043168E">
      <w:pPr>
        <w:pStyle w:val="Heading1"/>
        <w:spacing w:line="240" w:lineRule="auto"/>
        <w:rPr>
          <w:lang w:val="fr-FR"/>
        </w:rPr>
      </w:pPr>
      <w:bookmarkStart w:id="16" w:name="_Toc214555554"/>
      <w:r w:rsidRPr="00E04F4E">
        <w:rPr>
          <w:lang w:val="fr-FR"/>
        </w:rPr>
        <w:t>Améliorations de la gestion des dates d'expiration</w:t>
      </w:r>
      <w:bookmarkEnd w:id="16"/>
    </w:p>
    <w:p w14:paraId="70220417" w14:textId="30472244" w:rsidR="00AA6213" w:rsidRPr="00E04F4E" w:rsidRDefault="41886C80" w:rsidP="00AA6213">
      <w:pPr>
        <w:pStyle w:val="Heading2"/>
        <w:spacing w:line="240" w:lineRule="auto"/>
        <w:rPr>
          <w:sz w:val="16"/>
          <w:szCs w:val="16"/>
          <w:lang w:val="fr-FR"/>
        </w:rPr>
      </w:pPr>
      <w:bookmarkStart w:id="17" w:name="_Toc214555555"/>
      <w:r w:rsidRPr="00E04F4E">
        <w:rPr>
          <w:lang w:val="fr-FR"/>
        </w:rPr>
        <w:t>Validation plus spécifique lors de la modification de la date d'expiration</w:t>
      </w:r>
      <w:bookmarkEnd w:id="17"/>
      <w:r w:rsidR="00AA6213" w:rsidRPr="00E04F4E">
        <w:rPr>
          <w:lang w:val="fr-FR"/>
        </w:rPr>
        <w:br/>
      </w:r>
    </w:p>
    <w:p w14:paraId="2E7C0E7C" w14:textId="7AFE10BE" w:rsidR="536F2C3D" w:rsidRPr="00E04F4E" w:rsidRDefault="536F2C3D" w:rsidP="0043168E">
      <w:pPr>
        <w:spacing w:line="240" w:lineRule="auto"/>
        <w:rPr>
          <w:rFonts w:asciiTheme="majorHAnsi" w:hAnsiTheme="majorHAnsi" w:cstheme="majorHAnsi"/>
          <w:sz w:val="24"/>
          <w:szCs w:val="24"/>
          <w:lang w:val="fr-FR"/>
        </w:rPr>
      </w:pPr>
      <w:r w:rsidRPr="00E04F4E">
        <w:rPr>
          <w:rFonts w:asciiTheme="majorHAnsi" w:hAnsiTheme="majorHAnsi" w:cstheme="majorHAnsi"/>
          <w:sz w:val="24"/>
          <w:szCs w:val="24"/>
          <w:lang w:val="fr-FR"/>
        </w:rPr>
        <w:t xml:space="preserve">Nous avons amélioré la validation qui avertit l'utilisateur s'il met à jour la date d'expiration d'un lot déjà saisi dans le système. Auparavant, un avertissement générique indiquait </w:t>
      </w:r>
      <w:r w:rsidR="284BA8CF" w:rsidRPr="00E04F4E">
        <w:rPr>
          <w:rFonts w:asciiTheme="majorHAnsi" w:hAnsiTheme="majorHAnsi" w:cstheme="majorHAnsi"/>
          <w:sz w:val="24"/>
          <w:szCs w:val="24"/>
          <w:lang w:val="fr-FR"/>
        </w:rPr>
        <w:t xml:space="preserve">à l'utilisateur qu'il modifiait une date d'expiration, sans préciser le produit et le lot concernés. Désormais, </w:t>
      </w:r>
      <w:r w:rsidR="5DFF37C0" w:rsidRPr="00E04F4E">
        <w:rPr>
          <w:rFonts w:asciiTheme="majorHAnsi" w:hAnsiTheme="majorHAnsi" w:cstheme="majorHAnsi"/>
          <w:sz w:val="24"/>
          <w:szCs w:val="24"/>
          <w:lang w:val="fr-FR"/>
        </w:rPr>
        <w:t xml:space="preserve">la validation indique exactement quelle date d'expiration est modifiée et quelle est la date d'expiration actuelle dans le système. Si l'utilisateur approuve la modification, il peut cliquer sur </w:t>
      </w:r>
      <w:r w:rsidR="5DFF37C0" w:rsidRPr="00E04F4E">
        <w:rPr>
          <w:rFonts w:asciiTheme="majorHAnsi" w:hAnsiTheme="majorHAnsi" w:cstheme="majorHAnsi"/>
          <w:sz w:val="24"/>
          <w:szCs w:val="24"/>
          <w:lang w:val="fr-FR"/>
        </w:rPr>
        <w:lastRenderedPageBreak/>
        <w:t xml:space="preserve">« Oui ». Sinon, il peut cliquer sur « Non » et mettre à jour la date d'expiration. </w:t>
      </w:r>
      <w:r w:rsidR="61443571" w:rsidRPr="00E04F4E">
        <w:rPr>
          <w:rFonts w:asciiTheme="majorHAnsi" w:hAnsiTheme="majorHAnsi" w:cstheme="majorHAnsi"/>
          <w:sz w:val="24"/>
          <w:szCs w:val="24"/>
          <w:lang w:val="fr-FR"/>
        </w:rPr>
        <w:t xml:space="preserve">Cette validation apparaît dans les workflows </w:t>
      </w:r>
      <w:r w:rsidR="61443571" w:rsidRPr="00E04F4E">
        <w:rPr>
          <w:rFonts w:asciiTheme="majorHAnsi" w:hAnsiTheme="majorHAnsi" w:cstheme="majorHAnsi"/>
          <w:b/>
          <w:bCs/>
          <w:sz w:val="24"/>
          <w:szCs w:val="24"/>
          <w:lang w:val="fr-FR"/>
        </w:rPr>
        <w:t xml:space="preserve">d'entrée </w:t>
      </w:r>
      <w:r w:rsidR="61443571" w:rsidRPr="00E04F4E">
        <w:rPr>
          <w:rFonts w:asciiTheme="majorHAnsi" w:hAnsiTheme="majorHAnsi" w:cstheme="majorHAnsi"/>
          <w:sz w:val="24"/>
          <w:szCs w:val="24"/>
          <w:lang w:val="fr-FR"/>
        </w:rPr>
        <w:t xml:space="preserve">et </w:t>
      </w:r>
      <w:r w:rsidR="61443571" w:rsidRPr="00E04F4E">
        <w:rPr>
          <w:rFonts w:asciiTheme="majorHAnsi" w:hAnsiTheme="majorHAnsi" w:cstheme="majorHAnsi"/>
          <w:b/>
          <w:bCs/>
          <w:sz w:val="24"/>
          <w:szCs w:val="24"/>
          <w:lang w:val="fr-FR"/>
        </w:rPr>
        <w:t>de réception</w:t>
      </w:r>
      <w:r w:rsidR="61443571" w:rsidRPr="00E04F4E">
        <w:rPr>
          <w:rFonts w:asciiTheme="majorHAnsi" w:hAnsiTheme="majorHAnsi" w:cstheme="majorHAnsi"/>
          <w:sz w:val="24"/>
          <w:szCs w:val="24"/>
          <w:lang w:val="fr-FR"/>
        </w:rPr>
        <w:t>.</w:t>
      </w:r>
    </w:p>
    <w:p w14:paraId="6F4039D1" w14:textId="1BCF4514" w:rsidR="5DFF37C0" w:rsidRDefault="5DFF37C0" w:rsidP="0043168E">
      <w:pPr>
        <w:spacing w:line="240" w:lineRule="auto"/>
      </w:pPr>
      <w:r>
        <w:rPr>
          <w:noProof/>
        </w:rPr>
        <w:drawing>
          <wp:inline distT="0" distB="0" distL="0" distR="0" wp14:anchorId="5988F4CC" wp14:editId="1DB61A54">
            <wp:extent cx="5943600" cy="1714500"/>
            <wp:effectExtent l="0" t="0" r="0" b="0"/>
            <wp:docPr id="19354020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02081" name="Picture 1935402081"/>
                    <pic:cNvPicPr/>
                  </pic:nvPicPr>
                  <pic:blipFill>
                    <a:blip r:embed="rId30">
                      <a:extLst>
                        <a:ext uri="{28A0092B-C50C-407E-A947-70E740481C1C}">
                          <a14:useLocalDpi xmlns:a14="http://schemas.microsoft.com/office/drawing/2010/main"/>
                        </a:ext>
                      </a:extLst>
                    </a:blip>
                    <a:stretch>
                      <a:fillRect/>
                    </a:stretch>
                  </pic:blipFill>
                  <pic:spPr>
                    <a:xfrm>
                      <a:off x="0" y="0"/>
                      <a:ext cx="5943600" cy="1714500"/>
                    </a:xfrm>
                    <a:prstGeom prst="rect">
                      <a:avLst/>
                    </a:prstGeom>
                  </pic:spPr>
                </pic:pic>
              </a:graphicData>
            </a:graphic>
          </wp:inline>
        </w:drawing>
      </w:r>
    </w:p>
    <w:p w14:paraId="2FC1310B" w14:textId="0D3077F6" w:rsidR="41886C80" w:rsidRPr="00E04F4E" w:rsidRDefault="41886C80" w:rsidP="0043168E">
      <w:pPr>
        <w:pStyle w:val="Heading2"/>
        <w:spacing w:line="240" w:lineRule="auto"/>
        <w:rPr>
          <w:sz w:val="16"/>
          <w:szCs w:val="16"/>
          <w:lang w:val="fr-FR"/>
        </w:rPr>
      </w:pPr>
      <w:bookmarkStart w:id="18" w:name="_Toc214555556"/>
      <w:r w:rsidRPr="00E04F4E">
        <w:rPr>
          <w:lang w:val="fr-FR"/>
        </w:rPr>
        <w:t>Filtrer les transferts de stock pour les stocks périmés</w:t>
      </w:r>
      <w:bookmarkEnd w:id="18"/>
      <w:r w:rsidR="00F36DF9" w:rsidRPr="00E04F4E">
        <w:rPr>
          <w:lang w:val="fr-FR"/>
        </w:rPr>
        <w:br/>
      </w:r>
    </w:p>
    <w:p w14:paraId="2296FFA5" w14:textId="6A8E9E26" w:rsidR="61B3C6E7" w:rsidRPr="00E04F4E" w:rsidRDefault="61B3C6E7" w:rsidP="0043168E">
      <w:pPr>
        <w:spacing w:line="240" w:lineRule="auto"/>
        <w:rPr>
          <w:rFonts w:asciiTheme="majorHAnsi" w:hAnsiTheme="majorHAnsi" w:cstheme="majorHAnsi"/>
          <w:sz w:val="24"/>
          <w:szCs w:val="24"/>
          <w:lang w:val="fr-FR"/>
        </w:rPr>
      </w:pPr>
      <w:r w:rsidRPr="00E04F4E">
        <w:rPr>
          <w:rFonts w:asciiTheme="majorHAnsi" w:hAnsiTheme="majorHAnsi" w:cstheme="majorHAnsi"/>
          <w:sz w:val="24"/>
          <w:szCs w:val="24"/>
          <w:lang w:val="fr-FR"/>
        </w:rPr>
        <w:t xml:space="preserve">Le workflow de transfert de stock permet désormais aux utilisateurs de filtrer tous les stocks périmés. Cela peut faciliter le transfert des stocks périmés vers un bac de mise en attente afin d'éviter qu'ils ne soient prélevés. </w:t>
      </w:r>
      <w:r w:rsidR="1A73579B" w:rsidRPr="00E04F4E">
        <w:rPr>
          <w:rFonts w:asciiTheme="majorHAnsi" w:hAnsiTheme="majorHAnsi" w:cstheme="majorHAnsi"/>
          <w:sz w:val="24"/>
          <w:szCs w:val="24"/>
          <w:lang w:val="fr-FR"/>
        </w:rPr>
        <w:t xml:space="preserve">Sur la première page du workflow de transfert de stock, cliquez sur le bouton « Stocks périmés » pour filtrer uniquement les stocks périmés. Pour </w:t>
      </w:r>
      <w:r w:rsidR="2B43F266" w:rsidRPr="00E04F4E">
        <w:rPr>
          <w:rFonts w:asciiTheme="majorHAnsi" w:hAnsiTheme="majorHAnsi" w:cstheme="majorHAnsi"/>
          <w:sz w:val="24"/>
          <w:szCs w:val="24"/>
          <w:lang w:val="fr-FR"/>
        </w:rPr>
        <w:t xml:space="preserve">transférer </w:t>
      </w:r>
      <w:r w:rsidR="1A73579B" w:rsidRPr="00E04F4E">
        <w:rPr>
          <w:rFonts w:asciiTheme="majorHAnsi" w:hAnsiTheme="majorHAnsi" w:cstheme="majorHAnsi"/>
          <w:sz w:val="24"/>
          <w:szCs w:val="24"/>
          <w:lang w:val="fr-FR"/>
        </w:rPr>
        <w:t>tous les stocks périmés, cochez la case en haut du tableau, puis lancez le transfert.</w:t>
      </w:r>
    </w:p>
    <w:p w14:paraId="532B0D7F" w14:textId="786F064E" w:rsidR="65C44C78" w:rsidRDefault="65C44C78" w:rsidP="0043168E">
      <w:pPr>
        <w:spacing w:line="240" w:lineRule="auto"/>
      </w:pPr>
      <w:r>
        <w:rPr>
          <w:noProof/>
        </w:rPr>
        <w:drawing>
          <wp:inline distT="0" distB="0" distL="0" distR="0" wp14:anchorId="23F64410" wp14:editId="2EE8B420">
            <wp:extent cx="5943600" cy="1200150"/>
            <wp:effectExtent l="0" t="0" r="0" b="0"/>
            <wp:docPr id="10418836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83624" name="Picture 1041883624"/>
                    <pic:cNvPicPr/>
                  </pic:nvPicPr>
                  <pic:blipFill>
                    <a:blip r:embed="rId31">
                      <a:extLst>
                        <a:ext uri="{28A0092B-C50C-407E-A947-70E740481C1C}">
                          <a14:useLocalDpi xmlns:a14="http://schemas.microsoft.com/office/drawing/2010/main"/>
                        </a:ext>
                      </a:extLst>
                    </a:blip>
                    <a:stretch>
                      <a:fillRect/>
                    </a:stretch>
                  </pic:blipFill>
                  <pic:spPr>
                    <a:xfrm>
                      <a:off x="0" y="0"/>
                      <a:ext cx="5943600" cy="1200150"/>
                    </a:xfrm>
                    <a:prstGeom prst="rect">
                      <a:avLst/>
                    </a:prstGeom>
                  </pic:spPr>
                </pic:pic>
              </a:graphicData>
            </a:graphic>
          </wp:inline>
        </w:drawing>
      </w:r>
    </w:p>
    <w:p w14:paraId="3496C1E2" w14:textId="351A9C6F" w:rsidR="41886C80" w:rsidRPr="00E04F4E" w:rsidRDefault="41886C80" w:rsidP="0043168E">
      <w:pPr>
        <w:pStyle w:val="Heading1"/>
        <w:spacing w:line="240" w:lineRule="auto"/>
        <w:rPr>
          <w:lang w:val="fr-FR"/>
        </w:rPr>
      </w:pPr>
      <w:bookmarkStart w:id="19" w:name="_Toc214555557"/>
      <w:r w:rsidRPr="00E04F4E">
        <w:rPr>
          <w:lang w:val="fr-FR"/>
        </w:rPr>
        <w:t>Nouveaux rapports et mises à jour des rapports</w:t>
      </w:r>
      <w:bookmarkEnd w:id="19"/>
    </w:p>
    <w:p w14:paraId="35378B87" w14:textId="278B6F5F" w:rsidR="65A97DF2" w:rsidRPr="00E04F4E" w:rsidRDefault="65A97DF2" w:rsidP="0043168E">
      <w:pPr>
        <w:spacing w:line="240" w:lineRule="auto"/>
        <w:rPr>
          <w:highlight w:val="yellow"/>
          <w:lang w:val="fr-FR"/>
        </w:rPr>
      </w:pPr>
    </w:p>
    <w:p w14:paraId="45A76701" w14:textId="7C5608DE" w:rsidR="4AE91F86" w:rsidRPr="00E04F4E" w:rsidRDefault="4AE91F86" w:rsidP="0043168E">
      <w:pPr>
        <w:pStyle w:val="Heading2"/>
        <w:spacing w:line="240" w:lineRule="auto"/>
        <w:rPr>
          <w:sz w:val="16"/>
          <w:szCs w:val="16"/>
          <w:lang w:val="fr-FR"/>
        </w:rPr>
      </w:pPr>
      <w:bookmarkStart w:id="20" w:name="_Toc214555558"/>
      <w:r w:rsidRPr="00E04F4E">
        <w:rPr>
          <w:lang w:val="fr-FR"/>
        </w:rPr>
        <w:t>Nouveau rapport sur l'historique des expirations</w:t>
      </w:r>
      <w:bookmarkEnd w:id="20"/>
      <w:r w:rsidR="00F36DF9" w:rsidRPr="00E04F4E">
        <w:rPr>
          <w:lang w:val="fr-FR"/>
        </w:rPr>
        <w:br/>
      </w:r>
    </w:p>
    <w:p w14:paraId="68791431" w14:textId="16B237C2" w:rsidR="714A5EAA" w:rsidRPr="00E04F4E" w:rsidRDefault="714A5EAA" w:rsidP="0043168E">
      <w:pPr>
        <w:spacing w:line="240" w:lineRule="auto"/>
        <w:rPr>
          <w:rFonts w:asciiTheme="majorHAnsi" w:hAnsiTheme="majorHAnsi" w:cstheme="majorHAnsi"/>
          <w:sz w:val="24"/>
          <w:szCs w:val="24"/>
          <w:lang w:val="fr-FR"/>
        </w:rPr>
      </w:pPr>
      <w:r w:rsidRPr="00E04F4E">
        <w:rPr>
          <w:rFonts w:asciiTheme="majorHAnsi" w:hAnsiTheme="majorHAnsi" w:cstheme="majorHAnsi"/>
          <w:sz w:val="24"/>
          <w:szCs w:val="24"/>
          <w:lang w:val="fr-FR"/>
        </w:rPr>
        <w:t xml:space="preserve">OpenBoxes peut désormais générer des rapports sur </w:t>
      </w:r>
      <w:r w:rsidRPr="00E04F4E">
        <w:rPr>
          <w:rFonts w:asciiTheme="majorHAnsi" w:hAnsiTheme="majorHAnsi" w:cstheme="majorHAnsi"/>
          <w:b/>
          <w:bCs/>
          <w:sz w:val="24"/>
          <w:szCs w:val="24"/>
          <w:lang w:val="fr-FR"/>
        </w:rPr>
        <w:t>les produits perdus en raison de leur expiration</w:t>
      </w:r>
      <w:r w:rsidRPr="00E04F4E">
        <w:rPr>
          <w:rFonts w:asciiTheme="majorHAnsi" w:hAnsiTheme="majorHAnsi" w:cstheme="majorHAnsi"/>
          <w:sz w:val="24"/>
          <w:szCs w:val="24"/>
          <w:lang w:val="fr-FR"/>
        </w:rPr>
        <w:t xml:space="preserve">. </w:t>
      </w:r>
      <w:r w:rsidR="07644567" w:rsidRPr="00E04F4E">
        <w:rPr>
          <w:rFonts w:asciiTheme="majorHAnsi" w:hAnsiTheme="majorHAnsi" w:cstheme="majorHAnsi"/>
          <w:sz w:val="24"/>
          <w:szCs w:val="24"/>
          <w:lang w:val="fr-FR"/>
        </w:rPr>
        <w:t>Pour accéder à ce rapport, allez dans le menu « Rapports », puis sous « Rapports de transaction », recherchez l'entrée « Rapport sur l'historique des expirations ».</w:t>
      </w:r>
    </w:p>
    <w:p w14:paraId="4AF55A6D" w14:textId="6EDFB6BD" w:rsidR="0CCC50F0" w:rsidRDefault="0CCC50F0" w:rsidP="0043168E">
      <w:pPr>
        <w:spacing w:line="240" w:lineRule="auto"/>
      </w:pPr>
      <w:r>
        <w:rPr>
          <w:noProof/>
        </w:rPr>
        <w:lastRenderedPageBreak/>
        <w:drawing>
          <wp:inline distT="0" distB="0" distL="0" distR="0" wp14:anchorId="755E69B9" wp14:editId="49B9B7E0">
            <wp:extent cx="4019550" cy="1784319"/>
            <wp:effectExtent l="0" t="0" r="0" b="0"/>
            <wp:docPr id="17961781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78198" name="Picture 1796178198"/>
                    <pic:cNvPicPr/>
                  </pic:nvPicPr>
                  <pic:blipFill>
                    <a:blip r:embed="rId32">
                      <a:extLst>
                        <a:ext uri="{28A0092B-C50C-407E-A947-70E740481C1C}">
                          <a14:useLocalDpi xmlns:a14="http://schemas.microsoft.com/office/drawing/2010/main"/>
                        </a:ext>
                      </a:extLst>
                    </a:blip>
                    <a:stretch>
                      <a:fillRect/>
                    </a:stretch>
                  </pic:blipFill>
                  <pic:spPr>
                    <a:xfrm>
                      <a:off x="0" y="0"/>
                      <a:ext cx="4019550" cy="1784319"/>
                    </a:xfrm>
                    <a:prstGeom prst="rect">
                      <a:avLst/>
                    </a:prstGeom>
                  </pic:spPr>
                </pic:pic>
              </a:graphicData>
            </a:graphic>
          </wp:inline>
        </w:drawing>
      </w:r>
    </w:p>
    <w:p w14:paraId="22249253" w14:textId="65241609" w:rsidR="4FEB0188" w:rsidRPr="00E04F4E" w:rsidRDefault="4FEB0188" w:rsidP="0043168E">
      <w:pPr>
        <w:spacing w:line="240" w:lineRule="auto"/>
        <w:rPr>
          <w:rFonts w:asciiTheme="majorHAnsi" w:hAnsiTheme="majorHAnsi" w:cstheme="majorHAnsi"/>
          <w:sz w:val="24"/>
          <w:szCs w:val="24"/>
          <w:lang w:val="fr-FR"/>
        </w:rPr>
      </w:pPr>
      <w:r w:rsidRPr="00E04F4E">
        <w:rPr>
          <w:rFonts w:asciiTheme="majorHAnsi" w:hAnsiTheme="majorHAnsi" w:cstheme="majorHAnsi"/>
          <w:sz w:val="24"/>
          <w:szCs w:val="24"/>
          <w:lang w:val="fr-FR"/>
        </w:rPr>
        <w:t xml:space="preserve">Ce rapport indique les produits qui ont été </w:t>
      </w:r>
      <w:r w:rsidRPr="00E04F4E">
        <w:rPr>
          <w:rFonts w:asciiTheme="majorHAnsi" w:hAnsiTheme="majorHAnsi" w:cstheme="majorHAnsi"/>
          <w:b/>
          <w:bCs/>
          <w:sz w:val="24"/>
          <w:szCs w:val="24"/>
          <w:lang w:val="fr-FR"/>
        </w:rPr>
        <w:t xml:space="preserve">retirés </w:t>
      </w:r>
      <w:r w:rsidR="70A76C20" w:rsidRPr="00E04F4E">
        <w:rPr>
          <w:rFonts w:asciiTheme="majorHAnsi" w:hAnsiTheme="majorHAnsi" w:cstheme="majorHAnsi"/>
          <w:b/>
          <w:bCs/>
          <w:sz w:val="24"/>
          <w:szCs w:val="24"/>
          <w:lang w:val="fr-FR"/>
        </w:rPr>
        <w:t>du stock en raison de leur expiration au cours d'une période donnée</w:t>
      </w:r>
      <w:r w:rsidR="70A76C20" w:rsidRPr="00E04F4E">
        <w:rPr>
          <w:rFonts w:asciiTheme="majorHAnsi" w:hAnsiTheme="majorHAnsi" w:cstheme="majorHAnsi"/>
          <w:sz w:val="24"/>
          <w:szCs w:val="24"/>
          <w:lang w:val="fr-FR"/>
        </w:rPr>
        <w:t xml:space="preserve">. Notez qu'il n'indique pas tous les produits qui ont expiré, mais uniquement les produits </w:t>
      </w:r>
      <w:r w:rsidR="69806EF6" w:rsidRPr="00E04F4E">
        <w:rPr>
          <w:rFonts w:asciiTheme="majorHAnsi" w:hAnsiTheme="majorHAnsi" w:cstheme="majorHAnsi"/>
          <w:sz w:val="24"/>
          <w:szCs w:val="24"/>
          <w:lang w:val="fr-FR"/>
        </w:rPr>
        <w:t xml:space="preserve">qui ont été retirés de l'inventaire en raison de leur expiration </w:t>
      </w:r>
      <w:proofErr w:type="gramStart"/>
      <w:r w:rsidR="69806EF6" w:rsidRPr="00E04F4E">
        <w:rPr>
          <w:rFonts w:asciiTheme="majorHAnsi" w:hAnsiTheme="majorHAnsi" w:cstheme="majorHAnsi"/>
          <w:sz w:val="24"/>
          <w:szCs w:val="24"/>
          <w:lang w:val="fr-FR"/>
        </w:rPr>
        <w:t>( )</w:t>
      </w:r>
      <w:proofErr w:type="gramEnd"/>
      <w:r w:rsidR="69806EF6" w:rsidRPr="00E04F4E">
        <w:rPr>
          <w:rFonts w:asciiTheme="majorHAnsi" w:hAnsiTheme="majorHAnsi" w:cstheme="majorHAnsi"/>
          <w:sz w:val="24"/>
          <w:szCs w:val="24"/>
          <w:lang w:val="fr-FR"/>
        </w:rPr>
        <w:t xml:space="preserve">. </w:t>
      </w:r>
      <w:r w:rsidR="34BCCF23" w:rsidRPr="00E04F4E">
        <w:rPr>
          <w:rFonts w:asciiTheme="majorHAnsi" w:hAnsiTheme="majorHAnsi" w:cstheme="majorHAnsi"/>
          <w:sz w:val="24"/>
          <w:szCs w:val="24"/>
          <w:lang w:val="fr-FR"/>
        </w:rPr>
        <w:t xml:space="preserve">Les produits qui sont toujours en stock n'apparaîtront pas dans ce rapport, mais peuvent être consultés dans le rapport sur les produits expirés. </w:t>
      </w:r>
    </w:p>
    <w:p w14:paraId="12358F67" w14:textId="3CCC2E01" w:rsidR="34BCCF23" w:rsidRPr="00E04F4E" w:rsidRDefault="34BCCF23" w:rsidP="0043168E">
      <w:pPr>
        <w:spacing w:line="240" w:lineRule="auto"/>
        <w:rPr>
          <w:rFonts w:asciiTheme="majorHAnsi" w:hAnsiTheme="majorHAnsi" w:cstheme="majorHAnsi"/>
          <w:sz w:val="24"/>
          <w:szCs w:val="24"/>
          <w:lang w:val="fr-FR"/>
        </w:rPr>
      </w:pPr>
      <w:r w:rsidRPr="00E04F4E">
        <w:rPr>
          <w:rFonts w:asciiTheme="majorHAnsi" w:hAnsiTheme="majorHAnsi" w:cstheme="majorHAnsi"/>
          <w:sz w:val="24"/>
          <w:szCs w:val="24"/>
          <w:lang w:val="fr-FR"/>
        </w:rPr>
        <w:t xml:space="preserve">Pour générer le rapport, il suffit de sélectionner une </w:t>
      </w:r>
      <w:r w:rsidR="49A5F628" w:rsidRPr="00E04F4E">
        <w:rPr>
          <w:rFonts w:asciiTheme="majorHAnsi" w:hAnsiTheme="majorHAnsi" w:cstheme="majorHAnsi"/>
          <w:sz w:val="24"/>
          <w:szCs w:val="24"/>
          <w:lang w:val="fr-FR"/>
        </w:rPr>
        <w:t xml:space="preserve">date de début et une date de fin, puis d'appuyer sur « Charger le tableau ». Cela chargera une liste de tous les lots retirés du stock en raison de leur expiration au cours de cette période, ainsi que le coût associé. </w:t>
      </w:r>
      <w:r w:rsidR="7FFF6EE1" w:rsidRPr="00E04F4E">
        <w:rPr>
          <w:rFonts w:asciiTheme="majorHAnsi" w:hAnsiTheme="majorHAnsi" w:cstheme="majorHAnsi"/>
          <w:sz w:val="24"/>
          <w:szCs w:val="24"/>
          <w:lang w:val="fr-FR"/>
        </w:rPr>
        <w:t>Vous pouvez effectuer une recherche dans le rapport à l'aide de la barre de recherche ou télécharger le rapport à l'aide du bouton « Exporter ».</w:t>
      </w:r>
    </w:p>
    <w:p w14:paraId="6433BC9D" w14:textId="1EA0E6CE" w:rsidR="5DDFB3EC" w:rsidRDefault="5DDFB3EC" w:rsidP="0043168E">
      <w:pPr>
        <w:spacing w:line="240" w:lineRule="auto"/>
      </w:pPr>
      <w:r>
        <w:rPr>
          <w:noProof/>
        </w:rPr>
        <w:drawing>
          <wp:inline distT="0" distB="0" distL="0" distR="0" wp14:anchorId="25C9FF70" wp14:editId="092CC48A">
            <wp:extent cx="5943600" cy="1685925"/>
            <wp:effectExtent l="0" t="0" r="0" b="0"/>
            <wp:docPr id="8592702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70242" name="Picture 859270242"/>
                    <pic:cNvPicPr/>
                  </pic:nvPicPr>
                  <pic:blipFill>
                    <a:blip r:embed="rId33">
                      <a:extLst>
                        <a:ext uri="{28A0092B-C50C-407E-A947-70E740481C1C}">
                          <a14:useLocalDpi xmlns:a14="http://schemas.microsoft.com/office/drawing/2010/main"/>
                        </a:ext>
                      </a:extLst>
                    </a:blip>
                    <a:stretch>
                      <a:fillRect/>
                    </a:stretch>
                  </pic:blipFill>
                  <pic:spPr>
                    <a:xfrm>
                      <a:off x="0" y="0"/>
                      <a:ext cx="5943600" cy="1685925"/>
                    </a:xfrm>
                    <a:prstGeom prst="rect">
                      <a:avLst/>
                    </a:prstGeom>
                  </pic:spPr>
                </pic:pic>
              </a:graphicData>
            </a:graphic>
          </wp:inline>
        </w:drawing>
      </w:r>
    </w:p>
    <w:p w14:paraId="397AF0DB" w14:textId="77777777" w:rsidR="007206EA" w:rsidRDefault="007206EA" w:rsidP="0043168E">
      <w:pPr>
        <w:pStyle w:val="Heading2"/>
        <w:spacing w:line="240" w:lineRule="auto"/>
      </w:pPr>
    </w:p>
    <w:p w14:paraId="5B492690" w14:textId="3C76DEB2" w:rsidR="4AE91F86" w:rsidRPr="00E04F4E" w:rsidRDefault="4AE91F86" w:rsidP="0043168E">
      <w:pPr>
        <w:pStyle w:val="Heading2"/>
        <w:spacing w:line="240" w:lineRule="auto"/>
        <w:rPr>
          <w:sz w:val="16"/>
          <w:szCs w:val="16"/>
          <w:lang w:val="fr-FR"/>
        </w:rPr>
      </w:pPr>
      <w:bookmarkStart w:id="21" w:name="_Toc214555559"/>
      <w:r w:rsidRPr="00E04F4E">
        <w:rPr>
          <w:lang w:val="fr-FR"/>
        </w:rPr>
        <w:t>Rapport de réapprovisionnement remanié</w:t>
      </w:r>
      <w:bookmarkEnd w:id="21"/>
      <w:r w:rsidR="007206EA" w:rsidRPr="00E04F4E">
        <w:rPr>
          <w:lang w:val="fr-FR"/>
        </w:rPr>
        <w:br/>
      </w:r>
    </w:p>
    <w:p w14:paraId="6F71CE8D" w14:textId="76F8753B" w:rsidR="668C9215" w:rsidRPr="007206EA" w:rsidRDefault="668C9215" w:rsidP="0043168E">
      <w:pPr>
        <w:spacing w:line="240" w:lineRule="auto"/>
        <w:rPr>
          <w:rFonts w:asciiTheme="majorHAnsi" w:hAnsiTheme="majorHAnsi" w:cstheme="majorHAnsi"/>
          <w:sz w:val="24"/>
          <w:szCs w:val="24"/>
        </w:rPr>
      </w:pPr>
      <w:r w:rsidRPr="00E04F4E">
        <w:rPr>
          <w:rFonts w:asciiTheme="majorHAnsi" w:hAnsiTheme="majorHAnsi" w:cstheme="majorHAnsi"/>
          <w:sz w:val="24"/>
          <w:szCs w:val="24"/>
          <w:lang w:val="fr-FR"/>
        </w:rPr>
        <w:t xml:space="preserve">Le rapport de réapprovisionnement a désormais un nouveau look et de nouveaux filtres. Pour accéder à ce rapport, rendez-vous dans Rapports &gt; Rapports de commande &gt; Rapport de réapprovisionnement. </w:t>
      </w:r>
      <w:r w:rsidR="1A1DCEAC" w:rsidRPr="007206EA">
        <w:rPr>
          <w:rFonts w:asciiTheme="majorHAnsi" w:hAnsiTheme="majorHAnsi" w:cstheme="majorHAnsi"/>
          <w:sz w:val="24"/>
          <w:szCs w:val="24"/>
        </w:rPr>
        <w:t xml:space="preserve">Le rapport propose </w:t>
      </w:r>
      <w:proofErr w:type="spellStart"/>
      <w:r w:rsidR="1A1DCEAC" w:rsidRPr="007206EA">
        <w:rPr>
          <w:rFonts w:asciiTheme="majorHAnsi" w:hAnsiTheme="majorHAnsi" w:cstheme="majorHAnsi"/>
          <w:sz w:val="24"/>
          <w:szCs w:val="24"/>
        </w:rPr>
        <w:t>désormais</w:t>
      </w:r>
      <w:proofErr w:type="spellEnd"/>
      <w:r w:rsidR="1A1DCEAC" w:rsidRPr="007206EA">
        <w:rPr>
          <w:rFonts w:asciiTheme="majorHAnsi" w:hAnsiTheme="majorHAnsi" w:cstheme="majorHAnsi"/>
          <w:sz w:val="24"/>
          <w:szCs w:val="24"/>
        </w:rPr>
        <w:t xml:space="preserve"> plusieurs nouvelles </w:t>
      </w:r>
      <w:r w:rsidR="73787D53" w:rsidRPr="007206EA">
        <w:rPr>
          <w:rFonts w:asciiTheme="majorHAnsi" w:hAnsiTheme="majorHAnsi" w:cstheme="majorHAnsi"/>
          <w:sz w:val="24"/>
          <w:szCs w:val="24"/>
        </w:rPr>
        <w:t>options</w:t>
      </w:r>
    </w:p>
    <w:p w14:paraId="7148BE6E" w14:textId="7A839057" w:rsidR="73787D53" w:rsidRPr="00E04F4E" w:rsidRDefault="73787D53" w:rsidP="0043168E">
      <w:pPr>
        <w:pStyle w:val="ListParagraph"/>
        <w:numPr>
          <w:ilvl w:val="0"/>
          <w:numId w:val="1"/>
        </w:numPr>
        <w:spacing w:line="240" w:lineRule="auto"/>
        <w:rPr>
          <w:rFonts w:asciiTheme="majorHAnsi" w:hAnsiTheme="majorHAnsi" w:cstheme="majorHAnsi"/>
          <w:sz w:val="24"/>
          <w:szCs w:val="24"/>
          <w:lang w:val="fr-FR"/>
        </w:rPr>
      </w:pPr>
      <w:r w:rsidRPr="00E04F4E">
        <w:rPr>
          <w:rFonts w:asciiTheme="majorHAnsi" w:hAnsiTheme="majorHAnsi" w:cstheme="majorHAnsi"/>
          <w:b/>
          <w:bCs/>
          <w:sz w:val="24"/>
          <w:szCs w:val="24"/>
          <w:lang w:val="fr-FR"/>
        </w:rPr>
        <w:t xml:space="preserve">Emplacements de stock supplémentaires : </w:t>
      </w:r>
      <w:r w:rsidRPr="00E04F4E">
        <w:rPr>
          <w:rFonts w:asciiTheme="majorHAnsi" w:hAnsiTheme="majorHAnsi" w:cstheme="majorHAnsi"/>
          <w:sz w:val="24"/>
          <w:szCs w:val="24"/>
          <w:lang w:val="fr-FR"/>
        </w:rPr>
        <w:t xml:space="preserve">utilisez ce menu déroulant pour sélectionner les emplacements supplémentaires que </w:t>
      </w:r>
      <w:r w:rsidR="39251221" w:rsidRPr="00E04F4E">
        <w:rPr>
          <w:rFonts w:asciiTheme="majorHAnsi" w:hAnsiTheme="majorHAnsi" w:cstheme="majorHAnsi"/>
          <w:sz w:val="24"/>
          <w:szCs w:val="24"/>
          <w:lang w:val="fr-FR"/>
        </w:rPr>
        <w:t>vous souhaitez inclure dans votre quantité totale disponible. La quantité disponible dans le rapport sera calculée en additionnant votre emplacement et tous les emplacements supplémentaires sélectionnés.</w:t>
      </w:r>
    </w:p>
    <w:p w14:paraId="14C1C33E" w14:textId="45C62ADD" w:rsidR="7C25DA4E" w:rsidRPr="00E04F4E" w:rsidRDefault="7C25DA4E" w:rsidP="0043168E">
      <w:pPr>
        <w:pStyle w:val="ListParagraph"/>
        <w:numPr>
          <w:ilvl w:val="0"/>
          <w:numId w:val="1"/>
        </w:numPr>
        <w:spacing w:line="240" w:lineRule="auto"/>
        <w:rPr>
          <w:rFonts w:asciiTheme="majorHAnsi" w:hAnsiTheme="majorHAnsi" w:cstheme="majorHAnsi"/>
          <w:sz w:val="24"/>
          <w:szCs w:val="24"/>
          <w:lang w:val="fr-FR"/>
        </w:rPr>
      </w:pPr>
      <w:r w:rsidRPr="00E04F4E">
        <w:rPr>
          <w:rFonts w:asciiTheme="majorHAnsi" w:hAnsiTheme="majorHAnsi" w:cstheme="majorHAnsi"/>
          <w:b/>
          <w:bCs/>
          <w:sz w:val="24"/>
          <w:szCs w:val="24"/>
          <w:lang w:val="fr-FR"/>
        </w:rPr>
        <w:lastRenderedPageBreak/>
        <w:t xml:space="preserve">Stock périmé : </w:t>
      </w:r>
      <w:r w:rsidRPr="00E04F4E">
        <w:rPr>
          <w:rFonts w:asciiTheme="majorHAnsi" w:hAnsiTheme="majorHAnsi" w:cstheme="majorHAnsi"/>
          <w:sz w:val="24"/>
          <w:szCs w:val="24"/>
          <w:lang w:val="fr-FR"/>
        </w:rPr>
        <w:t xml:space="preserve">utilisez ce menu déroulant pour sélectionner si vous souhaitez que le stock périmé et le stock arrivant à expiration soient soustraits de la quantité </w:t>
      </w:r>
      <w:r w:rsidR="6091A973" w:rsidRPr="00E04F4E">
        <w:rPr>
          <w:rFonts w:asciiTheme="majorHAnsi" w:hAnsiTheme="majorHAnsi" w:cstheme="majorHAnsi"/>
          <w:sz w:val="24"/>
          <w:szCs w:val="24"/>
          <w:lang w:val="fr-FR"/>
        </w:rPr>
        <w:t xml:space="preserve">disponible </w:t>
      </w:r>
      <w:r w:rsidRPr="00E04F4E">
        <w:rPr>
          <w:rFonts w:asciiTheme="majorHAnsi" w:hAnsiTheme="majorHAnsi" w:cstheme="majorHAnsi"/>
          <w:sz w:val="24"/>
          <w:szCs w:val="24"/>
          <w:lang w:val="fr-FR"/>
        </w:rPr>
        <w:t xml:space="preserve">dans le rapport. Par défaut, le stock périmé est soustrait, </w:t>
      </w:r>
      <w:r w:rsidR="37EA3D31" w:rsidRPr="00E04F4E">
        <w:rPr>
          <w:rFonts w:asciiTheme="majorHAnsi" w:hAnsiTheme="majorHAnsi" w:cstheme="majorHAnsi"/>
          <w:sz w:val="24"/>
          <w:szCs w:val="24"/>
          <w:lang w:val="fr-FR"/>
        </w:rPr>
        <w:t xml:space="preserve">mais </w:t>
      </w:r>
      <w:r w:rsidR="262FB5B4" w:rsidRPr="00E04F4E">
        <w:rPr>
          <w:rFonts w:asciiTheme="majorHAnsi" w:hAnsiTheme="majorHAnsi" w:cstheme="majorHAnsi"/>
          <w:sz w:val="24"/>
          <w:szCs w:val="24"/>
          <w:lang w:val="fr-FR"/>
        </w:rPr>
        <w:t>cela peut être modifié pour inclure le stock périmé ou pour soustraire tout stock arrivant à expiration dans un délai donné.</w:t>
      </w:r>
    </w:p>
    <w:p w14:paraId="3B0AA33E" w14:textId="15733B87" w:rsidR="262FB5B4" w:rsidRPr="00E04F4E" w:rsidRDefault="262FB5B4" w:rsidP="0043168E">
      <w:pPr>
        <w:pStyle w:val="ListParagraph"/>
        <w:numPr>
          <w:ilvl w:val="0"/>
          <w:numId w:val="1"/>
        </w:numPr>
        <w:spacing w:line="240" w:lineRule="auto"/>
        <w:rPr>
          <w:rFonts w:asciiTheme="majorHAnsi" w:hAnsiTheme="majorHAnsi" w:cstheme="majorHAnsi"/>
          <w:sz w:val="24"/>
          <w:szCs w:val="24"/>
          <w:lang w:val="fr-FR"/>
        </w:rPr>
      </w:pPr>
      <w:r w:rsidRPr="00E04F4E">
        <w:rPr>
          <w:rFonts w:asciiTheme="majorHAnsi" w:hAnsiTheme="majorHAnsi" w:cstheme="majorHAnsi"/>
          <w:b/>
          <w:bCs/>
          <w:sz w:val="24"/>
          <w:szCs w:val="24"/>
          <w:lang w:val="fr-FR"/>
        </w:rPr>
        <w:t xml:space="preserve">Afficher le filtre des produits : </w:t>
      </w:r>
      <w:r w:rsidR="5AF34DD9" w:rsidRPr="00E04F4E">
        <w:rPr>
          <w:rFonts w:asciiTheme="majorHAnsi" w:hAnsiTheme="majorHAnsi" w:cstheme="majorHAnsi"/>
          <w:sz w:val="24"/>
          <w:szCs w:val="24"/>
          <w:lang w:val="fr-FR"/>
        </w:rPr>
        <w:t xml:space="preserve">ce filtre détermine les produits qui sont affichés dans le rapport. Par défaut, tous les produits sont affichés, </w:t>
      </w:r>
      <w:r w:rsidR="22B01105" w:rsidRPr="00E04F4E">
        <w:rPr>
          <w:rFonts w:asciiTheme="majorHAnsi" w:hAnsiTheme="majorHAnsi" w:cstheme="majorHAnsi"/>
          <w:sz w:val="24"/>
          <w:szCs w:val="24"/>
          <w:lang w:val="fr-FR"/>
        </w:rPr>
        <w:t xml:space="preserve">même s'ils ne doivent pas être commandés à nouveau. L'utilisateur peut également choisir d'afficher uniquement les produits en dessous du niveau maximum défini, les produits en dessous du niveau </w:t>
      </w:r>
      <w:r w:rsidR="66F35D83" w:rsidRPr="00E04F4E">
        <w:rPr>
          <w:rFonts w:asciiTheme="majorHAnsi" w:hAnsiTheme="majorHAnsi" w:cstheme="majorHAnsi"/>
          <w:sz w:val="24"/>
          <w:szCs w:val="24"/>
          <w:lang w:val="fr-FR"/>
        </w:rPr>
        <w:t>de réapprovisionnement</w:t>
      </w:r>
      <w:r w:rsidR="22B01105" w:rsidRPr="00E04F4E">
        <w:rPr>
          <w:rFonts w:asciiTheme="majorHAnsi" w:hAnsiTheme="majorHAnsi" w:cstheme="majorHAnsi"/>
          <w:sz w:val="24"/>
          <w:szCs w:val="24"/>
          <w:lang w:val="fr-FR"/>
        </w:rPr>
        <w:t xml:space="preserve"> défini ou les produits en dessous </w:t>
      </w:r>
      <w:r w:rsidR="6D238461" w:rsidRPr="00E04F4E">
        <w:rPr>
          <w:rFonts w:asciiTheme="majorHAnsi" w:hAnsiTheme="majorHAnsi" w:cstheme="majorHAnsi"/>
          <w:sz w:val="24"/>
          <w:szCs w:val="24"/>
          <w:lang w:val="fr-FR"/>
        </w:rPr>
        <w:t>du niveau minimum défini</w:t>
      </w:r>
      <w:r w:rsidR="22B01105" w:rsidRPr="00E04F4E">
        <w:rPr>
          <w:rFonts w:asciiTheme="majorHAnsi" w:hAnsiTheme="majorHAnsi" w:cstheme="majorHAnsi"/>
          <w:sz w:val="24"/>
          <w:szCs w:val="24"/>
          <w:lang w:val="fr-FR"/>
        </w:rPr>
        <w:t>.</w:t>
      </w:r>
    </w:p>
    <w:p w14:paraId="26CB2FFF" w14:textId="72FF04D2" w:rsidR="21BC6B2F" w:rsidRPr="00E04F4E" w:rsidRDefault="21BC6B2F" w:rsidP="0043168E">
      <w:pPr>
        <w:pStyle w:val="ListParagraph"/>
        <w:numPr>
          <w:ilvl w:val="0"/>
          <w:numId w:val="1"/>
        </w:numPr>
        <w:spacing w:line="240" w:lineRule="auto"/>
        <w:rPr>
          <w:rFonts w:asciiTheme="majorHAnsi" w:hAnsiTheme="majorHAnsi" w:cstheme="majorHAnsi"/>
          <w:sz w:val="24"/>
          <w:szCs w:val="24"/>
          <w:lang w:val="fr-FR"/>
        </w:rPr>
      </w:pPr>
      <w:r w:rsidRPr="00E04F4E">
        <w:rPr>
          <w:rFonts w:asciiTheme="majorHAnsi" w:hAnsiTheme="majorHAnsi" w:cstheme="majorHAnsi"/>
          <w:b/>
          <w:bCs/>
          <w:sz w:val="24"/>
          <w:szCs w:val="24"/>
          <w:lang w:val="fr-FR"/>
        </w:rPr>
        <w:t xml:space="preserve">Catégorie : </w:t>
      </w:r>
      <w:r w:rsidRPr="00E04F4E">
        <w:rPr>
          <w:rFonts w:asciiTheme="majorHAnsi" w:hAnsiTheme="majorHAnsi" w:cstheme="majorHAnsi"/>
          <w:sz w:val="24"/>
          <w:szCs w:val="24"/>
          <w:lang w:val="fr-FR"/>
        </w:rPr>
        <w:t>ce menu déroulant permet à l'utilisateur d'afficher uniquement les produits d'une catégorie particulière.</w:t>
      </w:r>
    </w:p>
    <w:p w14:paraId="74A44B5F" w14:textId="46640E79" w:rsidR="21BC6B2F" w:rsidRPr="00E04F4E" w:rsidRDefault="21BC6B2F" w:rsidP="0043168E">
      <w:pPr>
        <w:pStyle w:val="ListParagraph"/>
        <w:numPr>
          <w:ilvl w:val="0"/>
          <w:numId w:val="1"/>
        </w:numPr>
        <w:spacing w:line="240" w:lineRule="auto"/>
        <w:rPr>
          <w:rFonts w:asciiTheme="majorHAnsi" w:hAnsiTheme="majorHAnsi" w:cstheme="majorHAnsi"/>
          <w:sz w:val="24"/>
          <w:szCs w:val="24"/>
          <w:lang w:val="fr-FR"/>
        </w:rPr>
      </w:pPr>
      <w:r w:rsidRPr="00E04F4E">
        <w:rPr>
          <w:rFonts w:asciiTheme="majorHAnsi" w:hAnsiTheme="majorHAnsi" w:cstheme="majorHAnsi"/>
          <w:b/>
          <w:bCs/>
          <w:sz w:val="24"/>
          <w:szCs w:val="24"/>
          <w:lang w:val="fr-FR"/>
        </w:rPr>
        <w:t xml:space="preserve">Balise : </w:t>
      </w:r>
      <w:r w:rsidRPr="00E04F4E">
        <w:rPr>
          <w:rFonts w:asciiTheme="majorHAnsi" w:hAnsiTheme="majorHAnsi" w:cstheme="majorHAnsi"/>
          <w:sz w:val="24"/>
          <w:szCs w:val="24"/>
          <w:lang w:val="fr-FR"/>
        </w:rPr>
        <w:t>ce filtre permet à l'utilisateur d'afficher uniquement les produits comportant une balise particulière.</w:t>
      </w:r>
    </w:p>
    <w:p w14:paraId="07558F0A" w14:textId="3859AB4F" w:rsidR="6EEA457A" w:rsidRDefault="6EEA457A" w:rsidP="0043168E">
      <w:pPr>
        <w:spacing w:line="240" w:lineRule="auto"/>
      </w:pPr>
      <w:r>
        <w:rPr>
          <w:noProof/>
        </w:rPr>
        <w:drawing>
          <wp:inline distT="0" distB="0" distL="0" distR="0" wp14:anchorId="49A863F0" wp14:editId="4EF136E9">
            <wp:extent cx="5943600" cy="1228725"/>
            <wp:effectExtent l="0" t="0" r="0" b="0"/>
            <wp:docPr id="6101235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23585" name="Picture 610123585"/>
                    <pic:cNvPicPr/>
                  </pic:nvPicPr>
                  <pic:blipFill>
                    <a:blip r:embed="rId34">
                      <a:extLst>
                        <a:ext uri="{28A0092B-C50C-407E-A947-70E740481C1C}">
                          <a14:useLocalDpi xmlns:a14="http://schemas.microsoft.com/office/drawing/2010/main"/>
                        </a:ext>
                      </a:extLst>
                    </a:blip>
                    <a:stretch>
                      <a:fillRect/>
                    </a:stretch>
                  </pic:blipFill>
                  <pic:spPr>
                    <a:xfrm>
                      <a:off x="0" y="0"/>
                      <a:ext cx="5943600" cy="1228725"/>
                    </a:xfrm>
                    <a:prstGeom prst="rect">
                      <a:avLst/>
                    </a:prstGeom>
                  </pic:spPr>
                </pic:pic>
              </a:graphicData>
            </a:graphic>
          </wp:inline>
        </w:drawing>
      </w:r>
    </w:p>
    <w:p w14:paraId="0328162E" w14:textId="77777777" w:rsidR="007206EA" w:rsidRDefault="007206EA" w:rsidP="0043168E">
      <w:pPr>
        <w:pStyle w:val="Heading2"/>
        <w:spacing w:line="240" w:lineRule="auto"/>
      </w:pPr>
    </w:p>
    <w:p w14:paraId="22C070D9" w14:textId="33E78C26" w:rsidR="4AE91F86" w:rsidRPr="00E04F4E" w:rsidRDefault="4AE91F86" w:rsidP="0043168E">
      <w:pPr>
        <w:pStyle w:val="Heading2"/>
        <w:spacing w:line="240" w:lineRule="auto"/>
        <w:rPr>
          <w:sz w:val="16"/>
          <w:szCs w:val="16"/>
          <w:lang w:val="fr-FR"/>
        </w:rPr>
      </w:pPr>
      <w:bookmarkStart w:id="22" w:name="_Toc214555560"/>
      <w:r w:rsidRPr="00E04F4E">
        <w:rPr>
          <w:lang w:val="fr-FR"/>
        </w:rPr>
        <w:t>Exécuter le rapport détaillé des demandes pour plusieurs emplacements</w:t>
      </w:r>
      <w:bookmarkEnd w:id="22"/>
      <w:r w:rsidR="007206EA" w:rsidRPr="00E04F4E">
        <w:rPr>
          <w:lang w:val="fr-FR"/>
        </w:rPr>
        <w:br/>
      </w:r>
    </w:p>
    <w:p w14:paraId="1B1BD8C2" w14:textId="17E8FCB0" w:rsidR="177B3BFE" w:rsidRPr="00E04F4E" w:rsidRDefault="177B3BFE" w:rsidP="0043168E">
      <w:pPr>
        <w:spacing w:line="240" w:lineRule="auto"/>
        <w:rPr>
          <w:rFonts w:asciiTheme="majorHAnsi" w:hAnsiTheme="majorHAnsi" w:cstheme="majorHAnsi"/>
          <w:sz w:val="24"/>
          <w:szCs w:val="24"/>
          <w:lang w:val="fr-FR"/>
        </w:rPr>
      </w:pPr>
      <w:r w:rsidRPr="00E04F4E">
        <w:rPr>
          <w:rFonts w:asciiTheme="majorHAnsi" w:hAnsiTheme="majorHAnsi" w:cstheme="majorHAnsi"/>
          <w:sz w:val="24"/>
          <w:szCs w:val="24"/>
          <w:lang w:val="fr-FR"/>
        </w:rPr>
        <w:t xml:space="preserve">Le rapport détaillé des demandes peut désormais être exécuté pour plusieurs sites d'exécution à la fois. </w:t>
      </w:r>
      <w:r w:rsidR="292F5D10" w:rsidRPr="00E04F4E">
        <w:rPr>
          <w:rFonts w:asciiTheme="majorHAnsi" w:hAnsiTheme="majorHAnsi" w:cstheme="majorHAnsi"/>
          <w:sz w:val="24"/>
          <w:szCs w:val="24"/>
          <w:lang w:val="fr-FR"/>
        </w:rPr>
        <w:t xml:space="preserve">Dans les paramètres du rapport, le site d'exécution apparaîtra automatiquement comme le site auquel l'utilisateur est connecté. Cliquez dans la case pour afficher et ajouter d'autres sites d'exécution. Lorsque plusieurs sites d'exécution sont sélectionnés, le rapport affichera toutes les demandes soumises à l'un ou l'autre site pendant la période </w:t>
      </w:r>
      <w:proofErr w:type="gramStart"/>
      <w:r w:rsidR="292F5D10" w:rsidRPr="00E04F4E">
        <w:rPr>
          <w:rFonts w:asciiTheme="majorHAnsi" w:hAnsiTheme="majorHAnsi" w:cstheme="majorHAnsi"/>
          <w:sz w:val="24"/>
          <w:szCs w:val="24"/>
          <w:lang w:val="fr-FR"/>
        </w:rPr>
        <w:t>d' t</w:t>
      </w:r>
      <w:proofErr w:type="gramEnd"/>
      <w:r w:rsidR="292F5D10" w:rsidRPr="00E04F4E">
        <w:rPr>
          <w:rFonts w:asciiTheme="majorHAnsi" w:hAnsiTheme="majorHAnsi" w:cstheme="majorHAnsi"/>
          <w:sz w:val="24"/>
          <w:szCs w:val="24"/>
          <w:lang w:val="fr-FR"/>
        </w:rPr>
        <w:t xml:space="preserve"> </w:t>
      </w:r>
      <w:proofErr w:type="gramStart"/>
      <w:r w:rsidR="46B8954F" w:rsidRPr="00E04F4E">
        <w:rPr>
          <w:rFonts w:asciiTheme="majorHAnsi" w:hAnsiTheme="majorHAnsi" w:cstheme="majorHAnsi"/>
          <w:sz w:val="24"/>
          <w:szCs w:val="24"/>
          <w:lang w:val="fr-FR"/>
        </w:rPr>
        <w:t>l' s</w:t>
      </w:r>
      <w:proofErr w:type="gramEnd"/>
      <w:r w:rsidR="46B8954F" w:rsidRPr="00E04F4E">
        <w:rPr>
          <w:rFonts w:asciiTheme="majorHAnsi" w:hAnsiTheme="majorHAnsi" w:cstheme="majorHAnsi"/>
          <w:sz w:val="24"/>
          <w:szCs w:val="24"/>
          <w:lang w:val="fr-FR"/>
        </w:rPr>
        <w:t xml:space="preserve"> sélectionnés.</w:t>
      </w:r>
    </w:p>
    <w:p w14:paraId="12F8CC5F" w14:textId="40B91EAE" w:rsidR="292F5D10" w:rsidRDefault="292F5D10" w:rsidP="0043168E">
      <w:pPr>
        <w:spacing w:line="240" w:lineRule="auto"/>
      </w:pPr>
      <w:r>
        <w:rPr>
          <w:noProof/>
        </w:rPr>
        <w:drawing>
          <wp:inline distT="0" distB="0" distL="0" distR="0" wp14:anchorId="56002E25" wp14:editId="649C9C2C">
            <wp:extent cx="5943600" cy="1028700"/>
            <wp:effectExtent l="0" t="0" r="0" b="0"/>
            <wp:docPr id="5253372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37229" name="Picture 525337229"/>
                    <pic:cNvPicPr/>
                  </pic:nvPicPr>
                  <pic:blipFill>
                    <a:blip r:embed="rId35">
                      <a:extLst>
                        <a:ext uri="{28A0092B-C50C-407E-A947-70E740481C1C}">
                          <a14:useLocalDpi xmlns:a14="http://schemas.microsoft.com/office/drawing/2010/main"/>
                        </a:ext>
                      </a:extLst>
                    </a:blip>
                    <a:stretch>
                      <a:fillRect/>
                    </a:stretch>
                  </pic:blipFill>
                  <pic:spPr>
                    <a:xfrm>
                      <a:off x="0" y="0"/>
                      <a:ext cx="5943600" cy="1028700"/>
                    </a:xfrm>
                    <a:prstGeom prst="rect">
                      <a:avLst/>
                    </a:prstGeom>
                  </pic:spPr>
                </pic:pic>
              </a:graphicData>
            </a:graphic>
          </wp:inline>
        </w:drawing>
      </w:r>
    </w:p>
    <w:p w14:paraId="4E0586A5" w14:textId="77777777" w:rsidR="007206EA" w:rsidRDefault="007206EA" w:rsidP="0043168E">
      <w:pPr>
        <w:pStyle w:val="Heading2"/>
        <w:spacing w:line="240" w:lineRule="auto"/>
      </w:pPr>
    </w:p>
    <w:p w14:paraId="174A7A9A" w14:textId="62DD419C" w:rsidR="4AE91F86" w:rsidRPr="00E04F4E" w:rsidRDefault="4AE91F86" w:rsidP="0043168E">
      <w:pPr>
        <w:pStyle w:val="Heading2"/>
        <w:spacing w:line="240" w:lineRule="auto"/>
        <w:rPr>
          <w:sz w:val="16"/>
          <w:szCs w:val="16"/>
          <w:lang w:val="fr-FR"/>
        </w:rPr>
      </w:pPr>
      <w:bookmarkStart w:id="23" w:name="_Toc214555561"/>
      <w:r w:rsidRPr="00E04F4E">
        <w:rPr>
          <w:lang w:val="fr-FR"/>
        </w:rPr>
        <w:t>Filtrer les rapports de consommation et de transaction pour plusieurs produits</w:t>
      </w:r>
      <w:bookmarkEnd w:id="23"/>
      <w:r w:rsidR="007206EA" w:rsidRPr="00E04F4E">
        <w:rPr>
          <w:lang w:val="fr-FR"/>
        </w:rPr>
        <w:br/>
      </w:r>
    </w:p>
    <w:p w14:paraId="3A5998D4" w14:textId="349E5212" w:rsidR="1D510090" w:rsidRPr="007206EA" w:rsidRDefault="1D510090" w:rsidP="0043168E">
      <w:pPr>
        <w:spacing w:line="240" w:lineRule="auto"/>
        <w:rPr>
          <w:rFonts w:asciiTheme="majorHAnsi" w:hAnsiTheme="majorHAnsi" w:cstheme="majorHAnsi"/>
          <w:sz w:val="24"/>
          <w:szCs w:val="24"/>
        </w:rPr>
      </w:pPr>
      <w:r w:rsidRPr="00E04F4E">
        <w:rPr>
          <w:rFonts w:asciiTheme="majorHAnsi" w:hAnsiTheme="majorHAnsi" w:cstheme="majorHAnsi"/>
          <w:sz w:val="24"/>
          <w:szCs w:val="24"/>
          <w:lang w:val="fr-FR"/>
        </w:rPr>
        <w:t xml:space="preserve">Un nouveau filtre a été ajouté au rapport de consommation et au rapport de transaction. Les utilisateurs peuvent désormais exécuter ce rapport pour une liste personnalisée de produits </w:t>
      </w:r>
      <w:r w:rsidR="29B40C3B" w:rsidRPr="00E04F4E">
        <w:rPr>
          <w:rFonts w:asciiTheme="majorHAnsi" w:hAnsiTheme="majorHAnsi" w:cstheme="majorHAnsi"/>
          <w:sz w:val="24"/>
          <w:szCs w:val="24"/>
          <w:lang w:val="fr-FR"/>
        </w:rPr>
        <w:t xml:space="preserve">en </w:t>
      </w:r>
      <w:r w:rsidR="29B40C3B" w:rsidRPr="00E04F4E">
        <w:rPr>
          <w:rFonts w:asciiTheme="majorHAnsi" w:hAnsiTheme="majorHAnsi" w:cstheme="majorHAnsi"/>
          <w:sz w:val="24"/>
          <w:szCs w:val="24"/>
          <w:lang w:val="fr-FR"/>
        </w:rPr>
        <w:lastRenderedPageBreak/>
        <w:t xml:space="preserve">saisissant plusieurs produits dans le filtre de produits. </w:t>
      </w:r>
      <w:r w:rsidR="29B40C3B" w:rsidRPr="007206EA">
        <w:rPr>
          <w:rFonts w:asciiTheme="majorHAnsi" w:hAnsiTheme="majorHAnsi" w:cstheme="majorHAnsi"/>
          <w:sz w:val="24"/>
          <w:szCs w:val="24"/>
        </w:rPr>
        <w:t xml:space="preserve">Le rapport sera </w:t>
      </w:r>
      <w:proofErr w:type="spellStart"/>
      <w:r w:rsidR="29B40C3B" w:rsidRPr="007206EA">
        <w:rPr>
          <w:rFonts w:asciiTheme="majorHAnsi" w:hAnsiTheme="majorHAnsi" w:cstheme="majorHAnsi"/>
          <w:sz w:val="24"/>
          <w:szCs w:val="24"/>
        </w:rPr>
        <w:t>exécuté</w:t>
      </w:r>
      <w:proofErr w:type="spellEnd"/>
      <w:r w:rsidR="29B40C3B" w:rsidRPr="007206EA">
        <w:rPr>
          <w:rFonts w:asciiTheme="majorHAnsi" w:hAnsiTheme="majorHAnsi" w:cstheme="majorHAnsi"/>
          <w:sz w:val="24"/>
          <w:szCs w:val="24"/>
        </w:rPr>
        <w:t xml:space="preserve"> pour tous les produits saisis. </w:t>
      </w:r>
    </w:p>
    <w:p w14:paraId="3D8ED3A9" w14:textId="15CD3CD5" w:rsidR="29B40C3B" w:rsidRPr="007206EA" w:rsidRDefault="29B40C3B" w:rsidP="0043168E">
      <w:pPr>
        <w:spacing w:line="240" w:lineRule="auto"/>
        <w:rPr>
          <w:rFonts w:asciiTheme="majorHAnsi" w:hAnsiTheme="majorHAnsi" w:cstheme="majorHAnsi"/>
          <w:sz w:val="24"/>
          <w:szCs w:val="24"/>
        </w:rPr>
      </w:pPr>
      <w:r w:rsidRPr="007206EA">
        <w:rPr>
          <w:rFonts w:asciiTheme="majorHAnsi" w:hAnsiTheme="majorHAnsi" w:cstheme="majorHAnsi"/>
          <w:noProof/>
          <w:sz w:val="24"/>
          <w:szCs w:val="24"/>
        </w:rPr>
        <w:drawing>
          <wp:inline distT="0" distB="0" distL="0" distR="0" wp14:anchorId="430345C0" wp14:editId="30F521B9">
            <wp:extent cx="4762500" cy="2236238"/>
            <wp:effectExtent l="0" t="0" r="0" b="0"/>
            <wp:docPr id="7011469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46923" name="Picture 701146923"/>
                    <pic:cNvPicPr/>
                  </pic:nvPicPr>
                  <pic:blipFill>
                    <a:blip r:embed="rId36">
                      <a:extLst>
                        <a:ext uri="{28A0092B-C50C-407E-A947-70E740481C1C}">
                          <a14:useLocalDpi xmlns:a14="http://schemas.microsoft.com/office/drawing/2010/main"/>
                        </a:ext>
                      </a:extLst>
                    </a:blip>
                    <a:stretch>
                      <a:fillRect/>
                    </a:stretch>
                  </pic:blipFill>
                  <pic:spPr>
                    <a:xfrm>
                      <a:off x="0" y="0"/>
                      <a:ext cx="4762500" cy="2236238"/>
                    </a:xfrm>
                    <a:prstGeom prst="rect">
                      <a:avLst/>
                    </a:prstGeom>
                  </pic:spPr>
                </pic:pic>
              </a:graphicData>
            </a:graphic>
          </wp:inline>
        </w:drawing>
      </w:r>
    </w:p>
    <w:p w14:paraId="10E771C2" w14:textId="55D6914B" w:rsidR="000B2BE1" w:rsidRPr="00E04F4E" w:rsidRDefault="29B40C3B" w:rsidP="00E04F4E">
      <w:pPr>
        <w:spacing w:line="240" w:lineRule="auto"/>
        <w:rPr>
          <w:rFonts w:asciiTheme="majorHAnsi" w:hAnsiTheme="majorHAnsi" w:cstheme="majorHAnsi"/>
          <w:sz w:val="24"/>
          <w:szCs w:val="24"/>
          <w:lang w:val="fr-FR"/>
        </w:rPr>
      </w:pPr>
      <w:r w:rsidRPr="00E04F4E">
        <w:rPr>
          <w:rFonts w:asciiTheme="majorHAnsi" w:hAnsiTheme="majorHAnsi" w:cstheme="majorHAnsi"/>
          <w:sz w:val="24"/>
          <w:szCs w:val="24"/>
          <w:lang w:val="fr-FR"/>
        </w:rPr>
        <w:t>De plus, le téléchargement du rapport de consommation au format CSV a été mis à jour afin d'afficher les noms des sites plutôt que leurs codes, pour une meilleure lisibilité.</w:t>
      </w:r>
    </w:p>
    <w:p w14:paraId="2D6C6F36" w14:textId="0065BE33" w:rsidR="29FC8A87" w:rsidRPr="00E04F4E" w:rsidRDefault="29FC8A87" w:rsidP="0043168E">
      <w:pPr>
        <w:pStyle w:val="Heading1"/>
        <w:spacing w:line="240" w:lineRule="auto"/>
        <w:rPr>
          <w:lang w:val="fr-FR"/>
        </w:rPr>
      </w:pPr>
      <w:bookmarkStart w:id="24" w:name="_Toc214555562"/>
      <w:r w:rsidRPr="00E04F4E">
        <w:rPr>
          <w:lang w:val="fr-FR"/>
        </w:rPr>
        <w:t>Améliorations apportées aux demandes électroniques</w:t>
      </w:r>
      <w:bookmarkEnd w:id="24"/>
    </w:p>
    <w:p w14:paraId="2669F45A" w14:textId="111B19AC" w:rsidR="65A97DF2" w:rsidRPr="00E04F4E" w:rsidRDefault="65A97DF2" w:rsidP="0043168E">
      <w:pPr>
        <w:spacing w:line="240" w:lineRule="auto"/>
        <w:rPr>
          <w:lang w:val="fr-FR"/>
        </w:rPr>
      </w:pPr>
    </w:p>
    <w:p w14:paraId="2995469A" w14:textId="685F1E73" w:rsidR="29FC8A87" w:rsidRPr="00E04F4E" w:rsidRDefault="29FC8A87" w:rsidP="0043168E">
      <w:pPr>
        <w:pStyle w:val="Heading2"/>
        <w:spacing w:line="240" w:lineRule="auto"/>
        <w:rPr>
          <w:sz w:val="16"/>
          <w:szCs w:val="16"/>
          <w:lang w:val="fr-FR"/>
        </w:rPr>
      </w:pPr>
      <w:bookmarkStart w:id="25" w:name="_Toc214555563"/>
      <w:r w:rsidRPr="00E04F4E">
        <w:rPr>
          <w:lang w:val="fr-FR"/>
        </w:rPr>
        <w:t xml:space="preserve">Enregistrer </w:t>
      </w:r>
      <w:r w:rsidR="00B15314" w:rsidRPr="00E04F4E">
        <w:rPr>
          <w:lang w:val="fr-FR"/>
        </w:rPr>
        <w:t>les demandes en supprimant les lignes dont la quantité est égale à 0</w:t>
      </w:r>
      <w:bookmarkEnd w:id="25"/>
      <w:r w:rsidR="007206EA" w:rsidRPr="00E04F4E">
        <w:rPr>
          <w:lang w:val="fr-FR"/>
        </w:rPr>
        <w:br/>
      </w:r>
    </w:p>
    <w:p w14:paraId="5BC050C8" w14:textId="164AF393" w:rsidR="65A97DF2" w:rsidRPr="00E04F4E" w:rsidRDefault="0079051D" w:rsidP="0043168E">
      <w:pPr>
        <w:spacing w:line="240" w:lineRule="auto"/>
        <w:rPr>
          <w:rFonts w:asciiTheme="majorHAnsi" w:hAnsiTheme="majorHAnsi" w:cstheme="majorHAnsi"/>
          <w:sz w:val="24"/>
          <w:szCs w:val="24"/>
          <w:lang w:val="fr-FR"/>
        </w:rPr>
      </w:pPr>
      <w:r w:rsidRPr="00E04F4E">
        <w:rPr>
          <w:rFonts w:asciiTheme="majorHAnsi" w:hAnsiTheme="majorHAnsi" w:cstheme="majorHAnsi"/>
          <w:sz w:val="24"/>
          <w:szCs w:val="24"/>
          <w:lang w:val="fr-FR"/>
        </w:rPr>
        <w:t xml:space="preserve">Nous avons modifié le comportement de </w:t>
      </w:r>
      <w:r w:rsidR="00AA7D2F" w:rsidRPr="00E04F4E">
        <w:rPr>
          <w:rFonts w:asciiTheme="majorHAnsi" w:hAnsiTheme="majorHAnsi" w:cstheme="majorHAnsi"/>
          <w:sz w:val="24"/>
          <w:szCs w:val="24"/>
          <w:lang w:val="fr-FR"/>
        </w:rPr>
        <w:t xml:space="preserve">la page des demandes électroniques et des ajouts sortants afin que les utilisateurs puissent enregistrer des lignes avec une quantité de 0. Auparavant, </w:t>
      </w:r>
      <w:r w:rsidR="00C54488" w:rsidRPr="00E04F4E">
        <w:rPr>
          <w:rFonts w:asciiTheme="majorHAnsi" w:hAnsiTheme="majorHAnsi" w:cstheme="majorHAnsi"/>
          <w:sz w:val="24"/>
          <w:szCs w:val="24"/>
          <w:lang w:val="fr-FR"/>
        </w:rPr>
        <w:t xml:space="preserve">toutes les lignes avec une quantité de 0 étaient supprimées chaque fois que l'utilisateur appuyait sur « Enregistrer » ou passait à l'étape suivante du flux de travail. </w:t>
      </w:r>
      <w:r w:rsidR="00867F92" w:rsidRPr="00E04F4E">
        <w:rPr>
          <w:rFonts w:asciiTheme="majorHAnsi" w:hAnsiTheme="majorHAnsi" w:cstheme="majorHAnsi"/>
          <w:sz w:val="24"/>
          <w:szCs w:val="24"/>
          <w:lang w:val="fr-FR"/>
        </w:rPr>
        <w:t xml:space="preserve">Cela posait des problèmes pour les demandes basées sur de longues listes de stock, où les utilisateurs </w:t>
      </w:r>
      <w:r w:rsidR="001121CA" w:rsidRPr="00E04F4E">
        <w:rPr>
          <w:rFonts w:asciiTheme="majorHAnsi" w:hAnsiTheme="majorHAnsi" w:cstheme="majorHAnsi"/>
          <w:sz w:val="24"/>
          <w:szCs w:val="24"/>
          <w:lang w:val="fr-FR"/>
        </w:rPr>
        <w:t xml:space="preserve">ne pouvaient pas enregistrer au fur et à mesure sans </w:t>
      </w:r>
      <w:r w:rsidR="00C37023" w:rsidRPr="00E04F4E">
        <w:rPr>
          <w:rFonts w:asciiTheme="majorHAnsi" w:hAnsiTheme="majorHAnsi" w:cstheme="majorHAnsi"/>
          <w:sz w:val="24"/>
          <w:szCs w:val="24"/>
          <w:lang w:val="fr-FR"/>
        </w:rPr>
        <w:t xml:space="preserve">risquer d'effacer des lignes qu'ils n'avaient pas encore examinées. Désormais, OpenBoxes enregistrera </w:t>
      </w:r>
      <w:r w:rsidR="00756FC3" w:rsidRPr="00E04F4E">
        <w:rPr>
          <w:rFonts w:asciiTheme="majorHAnsi" w:hAnsiTheme="majorHAnsi" w:cstheme="majorHAnsi"/>
          <w:sz w:val="24"/>
          <w:szCs w:val="24"/>
          <w:lang w:val="fr-FR"/>
        </w:rPr>
        <w:t xml:space="preserve">toutes les lignes, y compris celles dont la quantité est égale à 0. Cependant, </w:t>
      </w:r>
      <w:r w:rsidR="00C07C6B" w:rsidRPr="00E04F4E">
        <w:rPr>
          <w:rFonts w:asciiTheme="majorHAnsi" w:hAnsiTheme="majorHAnsi" w:cstheme="majorHAnsi"/>
          <w:sz w:val="24"/>
          <w:szCs w:val="24"/>
          <w:lang w:val="fr-FR"/>
        </w:rPr>
        <w:t xml:space="preserve">lorsque </w:t>
      </w:r>
      <w:r w:rsidR="00756FC3" w:rsidRPr="00E04F4E">
        <w:rPr>
          <w:rFonts w:asciiTheme="majorHAnsi" w:hAnsiTheme="majorHAnsi" w:cstheme="majorHAnsi"/>
          <w:sz w:val="24"/>
          <w:szCs w:val="24"/>
          <w:lang w:val="fr-FR"/>
        </w:rPr>
        <w:t xml:space="preserve">l'utilisateur soumet la demande ou passe à l'écran d'édition, </w:t>
      </w:r>
      <w:r w:rsidR="00C07C6B" w:rsidRPr="00E04F4E">
        <w:rPr>
          <w:rFonts w:asciiTheme="majorHAnsi" w:hAnsiTheme="majorHAnsi" w:cstheme="majorHAnsi"/>
          <w:sz w:val="24"/>
          <w:szCs w:val="24"/>
          <w:lang w:val="fr-FR"/>
        </w:rPr>
        <w:t>les lignes dont la quantité est égale à zéro seront supprimées.</w:t>
      </w:r>
    </w:p>
    <w:p w14:paraId="66605CE5" w14:textId="3FB4FA91" w:rsidR="29FC8A87" w:rsidRPr="00B15314" w:rsidRDefault="29FC8A87" w:rsidP="0043168E">
      <w:pPr>
        <w:pStyle w:val="Heading1"/>
        <w:spacing w:line="240" w:lineRule="auto"/>
        <w:rPr>
          <w:sz w:val="16"/>
          <w:szCs w:val="16"/>
        </w:rPr>
      </w:pPr>
      <w:bookmarkStart w:id="26" w:name="_Toc214555564"/>
      <w:proofErr w:type="spellStart"/>
      <w:r w:rsidRPr="65A97DF2">
        <w:t>Autres</w:t>
      </w:r>
      <w:proofErr w:type="spellEnd"/>
      <w:r w:rsidRPr="65A97DF2">
        <w:t xml:space="preserve"> corrections de bogues</w:t>
      </w:r>
      <w:bookmarkEnd w:id="26"/>
      <w:r w:rsidR="00B15314">
        <w:br/>
      </w:r>
    </w:p>
    <w:p w14:paraId="79532BC2" w14:textId="6EAE3A6F" w:rsidR="29FC8A87" w:rsidRPr="00E04F4E" w:rsidRDefault="29FC8A87" w:rsidP="0043168E">
      <w:pPr>
        <w:pStyle w:val="ListParagraph"/>
        <w:numPr>
          <w:ilvl w:val="0"/>
          <w:numId w:val="2"/>
        </w:numPr>
        <w:spacing w:line="240" w:lineRule="auto"/>
        <w:rPr>
          <w:rFonts w:asciiTheme="majorHAnsi" w:eastAsiaTheme="majorEastAsia" w:hAnsiTheme="majorHAnsi" w:cstheme="majorHAnsi"/>
          <w:color w:val="0F1115"/>
          <w:sz w:val="24"/>
          <w:szCs w:val="24"/>
          <w:lang w:val="fr-FR"/>
        </w:rPr>
      </w:pPr>
      <w:r w:rsidRPr="00E04F4E">
        <w:rPr>
          <w:rFonts w:asciiTheme="majorHAnsi" w:hAnsiTheme="majorHAnsi" w:cstheme="majorHAnsi"/>
          <w:b/>
          <w:bCs/>
          <w:sz w:val="24"/>
          <w:szCs w:val="24"/>
          <w:lang w:val="fr-FR"/>
        </w:rPr>
        <w:t xml:space="preserve">Restauration des info-bulles sur les pages « Ajouter des articles » </w:t>
      </w:r>
      <w:r w:rsidR="42272EB3" w:rsidRPr="00E04F4E">
        <w:rPr>
          <w:rFonts w:asciiTheme="majorHAnsi" w:hAnsiTheme="majorHAnsi" w:cstheme="majorHAnsi"/>
          <w:b/>
          <w:bCs/>
          <w:sz w:val="24"/>
          <w:szCs w:val="24"/>
          <w:lang w:val="fr-FR"/>
        </w:rPr>
        <w:t xml:space="preserve">: </w:t>
      </w:r>
      <w:r w:rsidRPr="00E04F4E">
        <w:rPr>
          <w:rFonts w:asciiTheme="majorHAnsi" w:hAnsiTheme="majorHAnsi" w:cstheme="majorHAnsi"/>
          <w:sz w:val="24"/>
          <w:szCs w:val="24"/>
          <w:lang w:val="fr-FR"/>
        </w:rPr>
        <w:t xml:space="preserve">nous avons corrigé un problème qui empêchait l'affichage des info-bulles utiles indiquant les noms des produits sur les pages « Ajouter des articles » pour les expéditions sortantes, les expéditions entrantes et les demandes de stock. En effet, lorsque les utilisateurs ajoutaient des articles à une expédition ou à une demande, le fait de passer la souris sur le nom d'un produit n'affichait pas l'info-bulle attendue. Il était donc plus difficile de vérifier rapidement les articles d'un seul coup d'œil. Ces petites info-bulles pratiques </w:t>
      </w:r>
      <w:r w:rsidRPr="00E04F4E">
        <w:rPr>
          <w:rFonts w:asciiTheme="majorHAnsi" w:hAnsiTheme="majorHAnsi" w:cstheme="majorHAnsi"/>
          <w:sz w:val="24"/>
          <w:szCs w:val="24"/>
          <w:lang w:val="fr-FR"/>
        </w:rPr>
        <w:lastRenderedPageBreak/>
        <w:t>sont de retour ! Vous pouvez désormais passer la souris sur les noms de produits sur n'importe quelle page « Ajouter des articles » pour afficher le nom complet.</w:t>
      </w:r>
    </w:p>
    <w:p w14:paraId="1ECEC55D" w14:textId="0CC6EA49" w:rsidR="29FC8A87" w:rsidRPr="00E04F4E" w:rsidRDefault="29FC8A87" w:rsidP="0043168E">
      <w:pPr>
        <w:pStyle w:val="ListParagraph"/>
        <w:numPr>
          <w:ilvl w:val="0"/>
          <w:numId w:val="2"/>
        </w:numPr>
        <w:spacing w:line="240" w:lineRule="auto"/>
        <w:rPr>
          <w:rFonts w:asciiTheme="majorHAnsi" w:hAnsiTheme="majorHAnsi" w:cstheme="majorHAnsi"/>
          <w:sz w:val="24"/>
          <w:szCs w:val="24"/>
          <w:lang w:val="fr-FR"/>
        </w:rPr>
      </w:pPr>
      <w:r w:rsidRPr="00E04F4E">
        <w:rPr>
          <w:rFonts w:asciiTheme="majorHAnsi" w:hAnsiTheme="majorHAnsi" w:cstheme="majorHAnsi"/>
          <w:b/>
          <w:bCs/>
          <w:sz w:val="24"/>
          <w:szCs w:val="24"/>
          <w:lang w:val="fr-FR"/>
        </w:rPr>
        <w:t xml:space="preserve">L'utilisateur peut facilement supprimer le code motif après avoir supprimé la quantité révisée </w:t>
      </w:r>
      <w:r w:rsidR="6805ACEE" w:rsidRPr="00E04F4E">
        <w:rPr>
          <w:rFonts w:asciiTheme="majorHAnsi" w:hAnsiTheme="majorHAnsi" w:cstheme="majorHAnsi"/>
          <w:b/>
          <w:bCs/>
          <w:sz w:val="24"/>
          <w:szCs w:val="24"/>
          <w:lang w:val="fr-FR"/>
        </w:rPr>
        <w:t xml:space="preserve">: </w:t>
      </w:r>
      <w:r w:rsidR="6805ACEE" w:rsidRPr="00E04F4E">
        <w:rPr>
          <w:rFonts w:asciiTheme="majorHAnsi" w:hAnsiTheme="majorHAnsi" w:cstheme="majorHAnsi"/>
          <w:sz w:val="24"/>
          <w:szCs w:val="24"/>
          <w:lang w:val="fr-FR"/>
        </w:rPr>
        <w:t xml:space="preserve">il existait auparavant un bug qui </w:t>
      </w:r>
      <w:r w:rsidR="0B940725" w:rsidRPr="00E04F4E">
        <w:rPr>
          <w:rFonts w:asciiTheme="majorHAnsi" w:hAnsiTheme="majorHAnsi" w:cstheme="majorHAnsi"/>
          <w:sz w:val="24"/>
          <w:szCs w:val="24"/>
          <w:lang w:val="fr-FR"/>
        </w:rPr>
        <w:t>empêchait l'utilisateur</w:t>
      </w:r>
      <w:r w:rsidR="6805ACEE" w:rsidRPr="00E04F4E">
        <w:rPr>
          <w:rFonts w:asciiTheme="majorHAnsi" w:hAnsiTheme="majorHAnsi" w:cstheme="majorHAnsi"/>
          <w:sz w:val="24"/>
          <w:szCs w:val="24"/>
          <w:lang w:val="fr-FR"/>
        </w:rPr>
        <w:t xml:space="preserve">, s'il se trouvait sur la page de modification des expéditions sortantes et </w:t>
      </w:r>
      <w:r w:rsidR="0B940725" w:rsidRPr="00E04F4E">
        <w:rPr>
          <w:rFonts w:asciiTheme="majorHAnsi" w:hAnsiTheme="majorHAnsi" w:cstheme="majorHAnsi"/>
          <w:sz w:val="24"/>
          <w:szCs w:val="24"/>
          <w:lang w:val="fr-FR"/>
        </w:rPr>
        <w:t xml:space="preserve">souhaitait annuler l'ajout d'une quantité révisée et d'un code motif, de supprimer la quantité révisée avant d'avoir supprimé le code motif. Cela causait de la confusion et des clics </w:t>
      </w:r>
      <w:r w:rsidR="4FFCFD69" w:rsidRPr="00E04F4E">
        <w:rPr>
          <w:rFonts w:asciiTheme="majorHAnsi" w:hAnsiTheme="majorHAnsi" w:cstheme="majorHAnsi"/>
          <w:sz w:val="24"/>
          <w:szCs w:val="24"/>
          <w:lang w:val="fr-FR"/>
        </w:rPr>
        <w:t>inutiles</w:t>
      </w:r>
      <w:r w:rsidR="0B940725" w:rsidRPr="00E04F4E">
        <w:rPr>
          <w:rFonts w:asciiTheme="majorHAnsi" w:hAnsiTheme="majorHAnsi" w:cstheme="majorHAnsi"/>
          <w:sz w:val="24"/>
          <w:szCs w:val="24"/>
          <w:lang w:val="fr-FR"/>
        </w:rPr>
        <w:t xml:space="preserve">. Désormais, les utilisateurs peuvent supprimer une </w:t>
      </w:r>
      <w:r w:rsidR="3CD43439" w:rsidRPr="00E04F4E">
        <w:rPr>
          <w:rFonts w:asciiTheme="majorHAnsi" w:hAnsiTheme="majorHAnsi" w:cstheme="majorHAnsi"/>
          <w:sz w:val="24"/>
          <w:szCs w:val="24"/>
          <w:lang w:val="fr-FR"/>
        </w:rPr>
        <w:t>quantité</w:t>
      </w:r>
      <w:r w:rsidR="0B940725" w:rsidRPr="00E04F4E">
        <w:rPr>
          <w:rFonts w:asciiTheme="majorHAnsi" w:hAnsiTheme="majorHAnsi" w:cstheme="majorHAnsi"/>
          <w:sz w:val="24"/>
          <w:szCs w:val="24"/>
          <w:lang w:val="fr-FR"/>
        </w:rPr>
        <w:t xml:space="preserve"> révisée et un code motif dans </w:t>
      </w:r>
      <w:r w:rsidR="6DD40294" w:rsidRPr="00E04F4E">
        <w:rPr>
          <w:rFonts w:asciiTheme="majorHAnsi" w:hAnsiTheme="majorHAnsi" w:cstheme="majorHAnsi"/>
          <w:sz w:val="24"/>
          <w:szCs w:val="24"/>
          <w:lang w:val="fr-FR"/>
        </w:rPr>
        <w:t>n'importe quel ordre.</w:t>
      </w:r>
    </w:p>
    <w:p w14:paraId="0E363A4D" w14:textId="0D7B4D60" w:rsidR="29FC8A87" w:rsidRPr="00E04F4E" w:rsidRDefault="29FC8A87" w:rsidP="0043168E">
      <w:pPr>
        <w:pStyle w:val="ListParagraph"/>
        <w:numPr>
          <w:ilvl w:val="0"/>
          <w:numId w:val="2"/>
        </w:numPr>
        <w:spacing w:line="240" w:lineRule="auto"/>
        <w:rPr>
          <w:rFonts w:asciiTheme="majorHAnsi" w:hAnsiTheme="majorHAnsi" w:cstheme="majorHAnsi"/>
          <w:sz w:val="24"/>
          <w:szCs w:val="24"/>
          <w:lang w:val="fr-FR"/>
        </w:rPr>
      </w:pPr>
      <w:r w:rsidRPr="00E04F4E">
        <w:rPr>
          <w:rFonts w:asciiTheme="majorHAnsi" w:hAnsiTheme="majorHAnsi" w:cstheme="majorHAnsi"/>
          <w:b/>
          <w:bCs/>
          <w:sz w:val="24"/>
          <w:szCs w:val="24"/>
          <w:lang w:val="fr-FR"/>
        </w:rPr>
        <w:t xml:space="preserve">Numéro d'expédition complet désormais visible dans la liste des expéditions </w:t>
      </w:r>
      <w:r w:rsidR="053638DE" w:rsidRPr="00E04F4E">
        <w:rPr>
          <w:rFonts w:asciiTheme="majorHAnsi" w:hAnsiTheme="majorHAnsi" w:cstheme="majorHAnsi"/>
          <w:b/>
          <w:bCs/>
          <w:sz w:val="24"/>
          <w:szCs w:val="24"/>
          <w:lang w:val="fr-FR"/>
        </w:rPr>
        <w:t xml:space="preserve">: </w:t>
      </w:r>
      <w:r w:rsidR="053638DE" w:rsidRPr="00E04F4E">
        <w:rPr>
          <w:rFonts w:asciiTheme="majorHAnsi" w:hAnsiTheme="majorHAnsi" w:cstheme="majorHAnsi"/>
          <w:sz w:val="24"/>
          <w:szCs w:val="24"/>
          <w:lang w:val="fr-FR"/>
        </w:rPr>
        <w:t xml:space="preserve">dans la liste des expéditions, la colonne réservée au numéro d'expédition était auparavant légèrement trop étroite, ce qui coupait la fin du numéro. La colonne a désormais été redimensionnée afin que les utilisateurs puissent </w:t>
      </w:r>
      <w:r w:rsidR="51C5B485" w:rsidRPr="00E04F4E">
        <w:rPr>
          <w:rFonts w:asciiTheme="majorHAnsi" w:hAnsiTheme="majorHAnsi" w:cstheme="majorHAnsi"/>
          <w:sz w:val="24"/>
          <w:szCs w:val="24"/>
          <w:lang w:val="fr-FR"/>
        </w:rPr>
        <w:t xml:space="preserve">toujours </w:t>
      </w:r>
      <w:r w:rsidR="053638DE" w:rsidRPr="00E04F4E">
        <w:rPr>
          <w:rFonts w:asciiTheme="majorHAnsi" w:hAnsiTheme="majorHAnsi" w:cstheme="majorHAnsi"/>
          <w:sz w:val="24"/>
          <w:szCs w:val="24"/>
          <w:lang w:val="fr-FR"/>
        </w:rPr>
        <w:t xml:space="preserve">voir le </w:t>
      </w:r>
      <w:r w:rsidR="0BA15D6D" w:rsidRPr="00E04F4E">
        <w:rPr>
          <w:rFonts w:asciiTheme="majorHAnsi" w:hAnsiTheme="majorHAnsi" w:cstheme="majorHAnsi"/>
          <w:sz w:val="24"/>
          <w:szCs w:val="24"/>
          <w:lang w:val="fr-FR"/>
        </w:rPr>
        <w:t xml:space="preserve">numéro </w:t>
      </w:r>
      <w:r w:rsidR="053638DE" w:rsidRPr="00E04F4E">
        <w:rPr>
          <w:rFonts w:asciiTheme="majorHAnsi" w:hAnsiTheme="majorHAnsi" w:cstheme="majorHAnsi"/>
          <w:sz w:val="24"/>
          <w:szCs w:val="24"/>
          <w:lang w:val="fr-FR"/>
        </w:rPr>
        <w:t>d'expédition complet</w:t>
      </w:r>
      <w:r w:rsidR="0BA15D6D" w:rsidRPr="00E04F4E">
        <w:rPr>
          <w:rFonts w:asciiTheme="majorHAnsi" w:hAnsiTheme="majorHAnsi" w:cstheme="majorHAnsi"/>
          <w:sz w:val="24"/>
          <w:szCs w:val="24"/>
          <w:lang w:val="fr-FR"/>
        </w:rPr>
        <w:t>.</w:t>
      </w:r>
    </w:p>
    <w:p w14:paraId="295307B0" w14:textId="3762A44D" w:rsidR="0770CEA4" w:rsidRPr="00E04F4E" w:rsidRDefault="718BDBB8" w:rsidP="0043168E">
      <w:pPr>
        <w:pStyle w:val="ListParagraph"/>
        <w:numPr>
          <w:ilvl w:val="0"/>
          <w:numId w:val="2"/>
        </w:numPr>
        <w:spacing w:line="240" w:lineRule="auto"/>
        <w:rPr>
          <w:lang w:val="fr-FR"/>
        </w:rPr>
      </w:pPr>
      <w:r w:rsidRPr="00E04F4E">
        <w:rPr>
          <w:rFonts w:asciiTheme="majorHAnsi" w:hAnsiTheme="majorHAnsi" w:cstheme="majorHAnsi"/>
          <w:b/>
          <w:bCs/>
          <w:sz w:val="24"/>
          <w:szCs w:val="24"/>
          <w:lang w:val="fr-FR"/>
        </w:rPr>
        <w:t>Corrections relatives à la migration</w:t>
      </w:r>
      <w:r w:rsidR="0770CEA4" w:rsidRPr="00E04F4E">
        <w:rPr>
          <w:rFonts w:asciiTheme="majorHAnsi" w:hAnsiTheme="majorHAnsi" w:cstheme="majorHAnsi"/>
          <w:b/>
          <w:bCs/>
          <w:sz w:val="24"/>
          <w:szCs w:val="24"/>
          <w:lang w:val="fr-FR"/>
        </w:rPr>
        <w:t xml:space="preserve"> des transactions d'inventaire </w:t>
      </w:r>
      <w:r w:rsidR="1D37F95B" w:rsidRPr="00E04F4E">
        <w:rPr>
          <w:rFonts w:asciiTheme="majorHAnsi" w:hAnsiTheme="majorHAnsi" w:cstheme="majorHAnsi"/>
          <w:b/>
          <w:bCs/>
          <w:sz w:val="24"/>
          <w:szCs w:val="24"/>
          <w:lang w:val="fr-FR"/>
        </w:rPr>
        <w:t xml:space="preserve">: </w:t>
      </w:r>
      <w:r w:rsidR="7F31D2A5" w:rsidRPr="00E04F4E">
        <w:rPr>
          <w:rFonts w:asciiTheme="majorHAnsi" w:hAnsiTheme="majorHAnsi" w:cstheme="majorHAnsi"/>
          <w:sz w:val="24"/>
          <w:szCs w:val="24"/>
          <w:lang w:val="fr-FR"/>
        </w:rPr>
        <w:t xml:space="preserve">après avoir introduit une nouvelle structure pour les transactions d'inventaire dans la version 0.9.5, nous avons également testé de manière approfondie le processus de migration des anciennes transactions vers la nouvelle structure. </w:t>
      </w:r>
      <w:r w:rsidR="23265B25" w:rsidRPr="00E04F4E">
        <w:rPr>
          <w:rFonts w:asciiTheme="majorHAnsi" w:hAnsiTheme="majorHAnsi" w:cstheme="majorHAnsi"/>
          <w:sz w:val="24"/>
          <w:szCs w:val="24"/>
          <w:lang w:val="fr-FR"/>
        </w:rPr>
        <w:t xml:space="preserve">Dans cette version, </w:t>
      </w:r>
      <w:r w:rsidR="7F31D2A5" w:rsidRPr="00E04F4E">
        <w:rPr>
          <w:rFonts w:asciiTheme="majorHAnsi" w:hAnsiTheme="majorHAnsi" w:cstheme="majorHAnsi"/>
          <w:sz w:val="24"/>
          <w:szCs w:val="24"/>
          <w:lang w:val="fr-FR"/>
        </w:rPr>
        <w:t xml:space="preserve">nous avons corrigé quelques cas particuliers liés à </w:t>
      </w:r>
      <w:r w:rsidR="01A260E5" w:rsidRPr="00E04F4E">
        <w:rPr>
          <w:rFonts w:asciiTheme="majorHAnsi" w:hAnsiTheme="majorHAnsi" w:cstheme="majorHAnsi"/>
          <w:sz w:val="24"/>
          <w:szCs w:val="24"/>
          <w:lang w:val="fr-FR"/>
        </w:rPr>
        <w:t xml:space="preserve">ce processus. </w:t>
      </w:r>
      <w:r w:rsidR="10A73D2D" w:rsidRPr="00E04F4E">
        <w:rPr>
          <w:rFonts w:asciiTheme="majorHAnsi" w:hAnsiTheme="majorHAnsi" w:cstheme="majorHAnsi"/>
          <w:sz w:val="24"/>
          <w:szCs w:val="24"/>
          <w:lang w:val="fr-FR"/>
        </w:rPr>
        <w:t xml:space="preserve">Le processus de migration complet sera documenté dans le </w:t>
      </w:r>
      <w:hyperlink r:id="rId37">
        <w:r w:rsidR="10A73D2D" w:rsidRPr="00E04F4E">
          <w:rPr>
            <w:rStyle w:val="Hyperlink"/>
            <w:rFonts w:asciiTheme="majorHAnsi" w:hAnsiTheme="majorHAnsi" w:cstheme="majorHAnsi"/>
            <w:sz w:val="24"/>
            <w:szCs w:val="24"/>
            <w:lang w:val="fr-FR"/>
          </w:rPr>
          <w:t>guide de l'administrateur</w:t>
        </w:r>
      </w:hyperlink>
      <w:r w:rsidR="10A73D2D" w:rsidRPr="00E04F4E">
        <w:rPr>
          <w:lang w:val="fr-FR"/>
        </w:rPr>
        <w:t>.</w:t>
      </w:r>
    </w:p>
    <w:sectPr w:rsidR="0770CEA4" w:rsidRPr="00E04F4E"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797F02"/>
    <w:multiLevelType w:val="hybridMultilevel"/>
    <w:tmpl w:val="1248B2AE"/>
    <w:lvl w:ilvl="0" w:tplc="57E0C644">
      <w:start w:val="1"/>
      <w:numFmt w:val="bullet"/>
      <w:lvlText w:val=""/>
      <w:lvlJc w:val="left"/>
      <w:pPr>
        <w:ind w:left="720" w:hanging="360"/>
      </w:pPr>
      <w:rPr>
        <w:rFonts w:ascii="Symbol" w:hAnsi="Symbol" w:hint="default"/>
      </w:rPr>
    </w:lvl>
    <w:lvl w:ilvl="1" w:tplc="B34288A2">
      <w:start w:val="1"/>
      <w:numFmt w:val="bullet"/>
      <w:lvlText w:val="o"/>
      <w:lvlJc w:val="left"/>
      <w:pPr>
        <w:ind w:left="1440" w:hanging="360"/>
      </w:pPr>
      <w:rPr>
        <w:rFonts w:ascii="Courier New" w:hAnsi="Courier New" w:hint="default"/>
      </w:rPr>
    </w:lvl>
    <w:lvl w:ilvl="2" w:tplc="14E60242">
      <w:start w:val="1"/>
      <w:numFmt w:val="bullet"/>
      <w:lvlText w:val=""/>
      <w:lvlJc w:val="left"/>
      <w:pPr>
        <w:ind w:left="2160" w:hanging="360"/>
      </w:pPr>
      <w:rPr>
        <w:rFonts w:ascii="Wingdings" w:hAnsi="Wingdings" w:hint="default"/>
      </w:rPr>
    </w:lvl>
    <w:lvl w:ilvl="3" w:tplc="E1F86E88">
      <w:start w:val="1"/>
      <w:numFmt w:val="bullet"/>
      <w:lvlText w:val=""/>
      <w:lvlJc w:val="left"/>
      <w:pPr>
        <w:ind w:left="2880" w:hanging="360"/>
      </w:pPr>
      <w:rPr>
        <w:rFonts w:ascii="Symbol" w:hAnsi="Symbol" w:hint="default"/>
      </w:rPr>
    </w:lvl>
    <w:lvl w:ilvl="4" w:tplc="E10074F6">
      <w:start w:val="1"/>
      <w:numFmt w:val="bullet"/>
      <w:lvlText w:val="o"/>
      <w:lvlJc w:val="left"/>
      <w:pPr>
        <w:ind w:left="3600" w:hanging="360"/>
      </w:pPr>
      <w:rPr>
        <w:rFonts w:ascii="Courier New" w:hAnsi="Courier New" w:hint="default"/>
      </w:rPr>
    </w:lvl>
    <w:lvl w:ilvl="5" w:tplc="5C44F2C0">
      <w:start w:val="1"/>
      <w:numFmt w:val="bullet"/>
      <w:lvlText w:val=""/>
      <w:lvlJc w:val="left"/>
      <w:pPr>
        <w:ind w:left="4320" w:hanging="360"/>
      </w:pPr>
      <w:rPr>
        <w:rFonts w:ascii="Wingdings" w:hAnsi="Wingdings" w:hint="default"/>
      </w:rPr>
    </w:lvl>
    <w:lvl w:ilvl="6" w:tplc="5590021A">
      <w:start w:val="1"/>
      <w:numFmt w:val="bullet"/>
      <w:lvlText w:val=""/>
      <w:lvlJc w:val="left"/>
      <w:pPr>
        <w:ind w:left="5040" w:hanging="360"/>
      </w:pPr>
      <w:rPr>
        <w:rFonts w:ascii="Symbol" w:hAnsi="Symbol" w:hint="default"/>
      </w:rPr>
    </w:lvl>
    <w:lvl w:ilvl="7" w:tplc="F4B0AE82">
      <w:start w:val="1"/>
      <w:numFmt w:val="bullet"/>
      <w:lvlText w:val="o"/>
      <w:lvlJc w:val="left"/>
      <w:pPr>
        <w:ind w:left="5760" w:hanging="360"/>
      </w:pPr>
      <w:rPr>
        <w:rFonts w:ascii="Courier New" w:hAnsi="Courier New" w:hint="default"/>
      </w:rPr>
    </w:lvl>
    <w:lvl w:ilvl="8" w:tplc="37EA785C">
      <w:start w:val="1"/>
      <w:numFmt w:val="bullet"/>
      <w:lvlText w:val=""/>
      <w:lvlJc w:val="left"/>
      <w:pPr>
        <w:ind w:left="6480" w:hanging="360"/>
      </w:pPr>
      <w:rPr>
        <w:rFonts w:ascii="Wingdings" w:hAnsi="Wingdings" w:hint="default"/>
      </w:rPr>
    </w:lvl>
  </w:abstractNum>
  <w:abstractNum w:abstractNumId="10" w15:restartNumberingAfterBreak="0">
    <w:nsid w:val="07D8DEB8"/>
    <w:multiLevelType w:val="hybridMultilevel"/>
    <w:tmpl w:val="65584A00"/>
    <w:lvl w:ilvl="0" w:tplc="7534B5C4">
      <w:start w:val="1"/>
      <w:numFmt w:val="bullet"/>
      <w:lvlText w:val=""/>
      <w:lvlJc w:val="left"/>
      <w:pPr>
        <w:ind w:left="720" w:hanging="360"/>
      </w:pPr>
      <w:rPr>
        <w:rFonts w:ascii="Symbol" w:hAnsi="Symbol" w:hint="default"/>
      </w:rPr>
    </w:lvl>
    <w:lvl w:ilvl="1" w:tplc="A8BA7F7C">
      <w:start w:val="1"/>
      <w:numFmt w:val="bullet"/>
      <w:lvlText w:val="o"/>
      <w:lvlJc w:val="left"/>
      <w:pPr>
        <w:ind w:left="1440" w:hanging="360"/>
      </w:pPr>
      <w:rPr>
        <w:rFonts w:ascii="Courier New" w:hAnsi="Courier New" w:hint="default"/>
      </w:rPr>
    </w:lvl>
    <w:lvl w:ilvl="2" w:tplc="50DEE552">
      <w:start w:val="1"/>
      <w:numFmt w:val="bullet"/>
      <w:lvlText w:val=""/>
      <w:lvlJc w:val="left"/>
      <w:pPr>
        <w:ind w:left="2160" w:hanging="360"/>
      </w:pPr>
      <w:rPr>
        <w:rFonts w:ascii="Wingdings" w:hAnsi="Wingdings" w:hint="default"/>
      </w:rPr>
    </w:lvl>
    <w:lvl w:ilvl="3" w:tplc="38F22586">
      <w:start w:val="1"/>
      <w:numFmt w:val="bullet"/>
      <w:lvlText w:val=""/>
      <w:lvlJc w:val="left"/>
      <w:pPr>
        <w:ind w:left="2880" w:hanging="360"/>
      </w:pPr>
      <w:rPr>
        <w:rFonts w:ascii="Symbol" w:hAnsi="Symbol" w:hint="default"/>
      </w:rPr>
    </w:lvl>
    <w:lvl w:ilvl="4" w:tplc="C764FEE6">
      <w:start w:val="1"/>
      <w:numFmt w:val="bullet"/>
      <w:lvlText w:val="o"/>
      <w:lvlJc w:val="left"/>
      <w:pPr>
        <w:ind w:left="3600" w:hanging="360"/>
      </w:pPr>
      <w:rPr>
        <w:rFonts w:ascii="Courier New" w:hAnsi="Courier New" w:hint="default"/>
      </w:rPr>
    </w:lvl>
    <w:lvl w:ilvl="5" w:tplc="40160AE8">
      <w:start w:val="1"/>
      <w:numFmt w:val="bullet"/>
      <w:lvlText w:val=""/>
      <w:lvlJc w:val="left"/>
      <w:pPr>
        <w:ind w:left="4320" w:hanging="360"/>
      </w:pPr>
      <w:rPr>
        <w:rFonts w:ascii="Wingdings" w:hAnsi="Wingdings" w:hint="default"/>
      </w:rPr>
    </w:lvl>
    <w:lvl w:ilvl="6" w:tplc="BDF4E90A">
      <w:start w:val="1"/>
      <w:numFmt w:val="bullet"/>
      <w:lvlText w:val=""/>
      <w:lvlJc w:val="left"/>
      <w:pPr>
        <w:ind w:left="5040" w:hanging="360"/>
      </w:pPr>
      <w:rPr>
        <w:rFonts w:ascii="Symbol" w:hAnsi="Symbol" w:hint="default"/>
      </w:rPr>
    </w:lvl>
    <w:lvl w:ilvl="7" w:tplc="ED0C7CBE">
      <w:start w:val="1"/>
      <w:numFmt w:val="bullet"/>
      <w:lvlText w:val="o"/>
      <w:lvlJc w:val="left"/>
      <w:pPr>
        <w:ind w:left="5760" w:hanging="360"/>
      </w:pPr>
      <w:rPr>
        <w:rFonts w:ascii="Courier New" w:hAnsi="Courier New" w:hint="default"/>
      </w:rPr>
    </w:lvl>
    <w:lvl w:ilvl="8" w:tplc="23641D22">
      <w:start w:val="1"/>
      <w:numFmt w:val="bullet"/>
      <w:lvlText w:val=""/>
      <w:lvlJc w:val="left"/>
      <w:pPr>
        <w:ind w:left="6480" w:hanging="360"/>
      </w:pPr>
      <w:rPr>
        <w:rFonts w:ascii="Wingdings" w:hAnsi="Wingdings" w:hint="default"/>
      </w:rPr>
    </w:lvl>
  </w:abstractNum>
  <w:abstractNum w:abstractNumId="11" w15:restartNumberingAfterBreak="0">
    <w:nsid w:val="0F57FCC6"/>
    <w:multiLevelType w:val="hybridMultilevel"/>
    <w:tmpl w:val="36FCE2F2"/>
    <w:lvl w:ilvl="0" w:tplc="1C289310">
      <w:start w:val="1"/>
      <w:numFmt w:val="bullet"/>
      <w:lvlText w:val=""/>
      <w:lvlJc w:val="left"/>
      <w:pPr>
        <w:ind w:left="720" w:hanging="360"/>
      </w:pPr>
      <w:rPr>
        <w:rFonts w:ascii="Symbol" w:hAnsi="Symbol" w:hint="default"/>
      </w:rPr>
    </w:lvl>
    <w:lvl w:ilvl="1" w:tplc="5BD22220">
      <w:start w:val="1"/>
      <w:numFmt w:val="bullet"/>
      <w:lvlText w:val="o"/>
      <w:lvlJc w:val="left"/>
      <w:pPr>
        <w:ind w:left="1440" w:hanging="360"/>
      </w:pPr>
      <w:rPr>
        <w:rFonts w:ascii="Courier New" w:hAnsi="Courier New" w:hint="default"/>
      </w:rPr>
    </w:lvl>
    <w:lvl w:ilvl="2" w:tplc="66DA45E6">
      <w:start w:val="1"/>
      <w:numFmt w:val="bullet"/>
      <w:lvlText w:val=""/>
      <w:lvlJc w:val="left"/>
      <w:pPr>
        <w:ind w:left="2160" w:hanging="360"/>
      </w:pPr>
      <w:rPr>
        <w:rFonts w:ascii="Wingdings" w:hAnsi="Wingdings" w:hint="default"/>
      </w:rPr>
    </w:lvl>
    <w:lvl w:ilvl="3" w:tplc="1C6EF88C">
      <w:start w:val="1"/>
      <w:numFmt w:val="bullet"/>
      <w:lvlText w:val=""/>
      <w:lvlJc w:val="left"/>
      <w:pPr>
        <w:ind w:left="2880" w:hanging="360"/>
      </w:pPr>
      <w:rPr>
        <w:rFonts w:ascii="Symbol" w:hAnsi="Symbol" w:hint="default"/>
      </w:rPr>
    </w:lvl>
    <w:lvl w:ilvl="4" w:tplc="973A0D34">
      <w:start w:val="1"/>
      <w:numFmt w:val="bullet"/>
      <w:lvlText w:val="o"/>
      <w:lvlJc w:val="left"/>
      <w:pPr>
        <w:ind w:left="3600" w:hanging="360"/>
      </w:pPr>
      <w:rPr>
        <w:rFonts w:ascii="Courier New" w:hAnsi="Courier New" w:hint="default"/>
      </w:rPr>
    </w:lvl>
    <w:lvl w:ilvl="5" w:tplc="F5BCEE3C">
      <w:start w:val="1"/>
      <w:numFmt w:val="bullet"/>
      <w:lvlText w:val=""/>
      <w:lvlJc w:val="left"/>
      <w:pPr>
        <w:ind w:left="4320" w:hanging="360"/>
      </w:pPr>
      <w:rPr>
        <w:rFonts w:ascii="Wingdings" w:hAnsi="Wingdings" w:hint="default"/>
      </w:rPr>
    </w:lvl>
    <w:lvl w:ilvl="6" w:tplc="177C3830">
      <w:start w:val="1"/>
      <w:numFmt w:val="bullet"/>
      <w:lvlText w:val=""/>
      <w:lvlJc w:val="left"/>
      <w:pPr>
        <w:ind w:left="5040" w:hanging="360"/>
      </w:pPr>
      <w:rPr>
        <w:rFonts w:ascii="Symbol" w:hAnsi="Symbol" w:hint="default"/>
      </w:rPr>
    </w:lvl>
    <w:lvl w:ilvl="7" w:tplc="063204CE">
      <w:start w:val="1"/>
      <w:numFmt w:val="bullet"/>
      <w:lvlText w:val="o"/>
      <w:lvlJc w:val="left"/>
      <w:pPr>
        <w:ind w:left="5760" w:hanging="360"/>
      </w:pPr>
      <w:rPr>
        <w:rFonts w:ascii="Courier New" w:hAnsi="Courier New" w:hint="default"/>
      </w:rPr>
    </w:lvl>
    <w:lvl w:ilvl="8" w:tplc="A0A8CC50">
      <w:start w:val="1"/>
      <w:numFmt w:val="bullet"/>
      <w:lvlText w:val=""/>
      <w:lvlJc w:val="left"/>
      <w:pPr>
        <w:ind w:left="6480" w:hanging="360"/>
      </w:pPr>
      <w:rPr>
        <w:rFonts w:ascii="Wingdings" w:hAnsi="Wingdings" w:hint="default"/>
      </w:rPr>
    </w:lvl>
  </w:abstractNum>
  <w:abstractNum w:abstractNumId="12" w15:restartNumberingAfterBreak="0">
    <w:nsid w:val="0FEDCC83"/>
    <w:multiLevelType w:val="hybridMultilevel"/>
    <w:tmpl w:val="A99430DE"/>
    <w:lvl w:ilvl="0" w:tplc="3A76434E">
      <w:start w:val="1"/>
      <w:numFmt w:val="bullet"/>
      <w:lvlText w:val=""/>
      <w:lvlJc w:val="left"/>
      <w:pPr>
        <w:ind w:left="720" w:hanging="360"/>
      </w:pPr>
      <w:rPr>
        <w:rFonts w:ascii="Symbol" w:hAnsi="Symbol" w:hint="default"/>
      </w:rPr>
    </w:lvl>
    <w:lvl w:ilvl="1" w:tplc="55A296F8">
      <w:start w:val="1"/>
      <w:numFmt w:val="bullet"/>
      <w:lvlText w:val="o"/>
      <w:lvlJc w:val="left"/>
      <w:pPr>
        <w:ind w:left="1440" w:hanging="360"/>
      </w:pPr>
      <w:rPr>
        <w:rFonts w:ascii="Courier New" w:hAnsi="Courier New" w:hint="default"/>
      </w:rPr>
    </w:lvl>
    <w:lvl w:ilvl="2" w:tplc="4B56A2AA">
      <w:start w:val="1"/>
      <w:numFmt w:val="bullet"/>
      <w:lvlText w:val=""/>
      <w:lvlJc w:val="left"/>
      <w:pPr>
        <w:ind w:left="2160" w:hanging="360"/>
      </w:pPr>
      <w:rPr>
        <w:rFonts w:ascii="Wingdings" w:hAnsi="Wingdings" w:hint="default"/>
      </w:rPr>
    </w:lvl>
    <w:lvl w:ilvl="3" w:tplc="D95C38B6">
      <w:start w:val="1"/>
      <w:numFmt w:val="bullet"/>
      <w:lvlText w:val=""/>
      <w:lvlJc w:val="left"/>
      <w:pPr>
        <w:ind w:left="2880" w:hanging="360"/>
      </w:pPr>
      <w:rPr>
        <w:rFonts w:ascii="Symbol" w:hAnsi="Symbol" w:hint="default"/>
      </w:rPr>
    </w:lvl>
    <w:lvl w:ilvl="4" w:tplc="049A09B2">
      <w:start w:val="1"/>
      <w:numFmt w:val="bullet"/>
      <w:lvlText w:val="o"/>
      <w:lvlJc w:val="left"/>
      <w:pPr>
        <w:ind w:left="3600" w:hanging="360"/>
      </w:pPr>
      <w:rPr>
        <w:rFonts w:ascii="Courier New" w:hAnsi="Courier New" w:hint="default"/>
      </w:rPr>
    </w:lvl>
    <w:lvl w:ilvl="5" w:tplc="407ADAC0">
      <w:start w:val="1"/>
      <w:numFmt w:val="bullet"/>
      <w:lvlText w:val=""/>
      <w:lvlJc w:val="left"/>
      <w:pPr>
        <w:ind w:left="4320" w:hanging="360"/>
      </w:pPr>
      <w:rPr>
        <w:rFonts w:ascii="Wingdings" w:hAnsi="Wingdings" w:hint="default"/>
      </w:rPr>
    </w:lvl>
    <w:lvl w:ilvl="6" w:tplc="79F881DA">
      <w:start w:val="1"/>
      <w:numFmt w:val="bullet"/>
      <w:lvlText w:val=""/>
      <w:lvlJc w:val="left"/>
      <w:pPr>
        <w:ind w:left="5040" w:hanging="360"/>
      </w:pPr>
      <w:rPr>
        <w:rFonts w:ascii="Symbol" w:hAnsi="Symbol" w:hint="default"/>
      </w:rPr>
    </w:lvl>
    <w:lvl w:ilvl="7" w:tplc="21F043C4">
      <w:start w:val="1"/>
      <w:numFmt w:val="bullet"/>
      <w:lvlText w:val="o"/>
      <w:lvlJc w:val="left"/>
      <w:pPr>
        <w:ind w:left="5760" w:hanging="360"/>
      </w:pPr>
      <w:rPr>
        <w:rFonts w:ascii="Courier New" w:hAnsi="Courier New" w:hint="default"/>
      </w:rPr>
    </w:lvl>
    <w:lvl w:ilvl="8" w:tplc="3E6C2850">
      <w:start w:val="1"/>
      <w:numFmt w:val="bullet"/>
      <w:lvlText w:val=""/>
      <w:lvlJc w:val="left"/>
      <w:pPr>
        <w:ind w:left="6480" w:hanging="360"/>
      </w:pPr>
      <w:rPr>
        <w:rFonts w:ascii="Wingdings" w:hAnsi="Wingdings" w:hint="default"/>
      </w:rPr>
    </w:lvl>
  </w:abstractNum>
  <w:abstractNum w:abstractNumId="13" w15:restartNumberingAfterBreak="0">
    <w:nsid w:val="10C70FC7"/>
    <w:multiLevelType w:val="hybridMultilevel"/>
    <w:tmpl w:val="0D221A72"/>
    <w:lvl w:ilvl="0" w:tplc="09D82660">
      <w:start w:val="1"/>
      <w:numFmt w:val="bullet"/>
      <w:lvlText w:val=""/>
      <w:lvlJc w:val="left"/>
      <w:pPr>
        <w:ind w:left="720" w:hanging="360"/>
      </w:pPr>
      <w:rPr>
        <w:rFonts w:ascii="Symbol" w:hAnsi="Symbol" w:hint="default"/>
      </w:rPr>
    </w:lvl>
    <w:lvl w:ilvl="1" w:tplc="9014DFC0">
      <w:start w:val="1"/>
      <w:numFmt w:val="bullet"/>
      <w:lvlText w:val="o"/>
      <w:lvlJc w:val="left"/>
      <w:pPr>
        <w:ind w:left="1440" w:hanging="360"/>
      </w:pPr>
      <w:rPr>
        <w:rFonts w:ascii="Courier New" w:hAnsi="Courier New" w:hint="default"/>
      </w:rPr>
    </w:lvl>
    <w:lvl w:ilvl="2" w:tplc="7168FEEE">
      <w:start w:val="1"/>
      <w:numFmt w:val="bullet"/>
      <w:lvlText w:val=""/>
      <w:lvlJc w:val="left"/>
      <w:pPr>
        <w:ind w:left="2160" w:hanging="360"/>
      </w:pPr>
      <w:rPr>
        <w:rFonts w:ascii="Wingdings" w:hAnsi="Wingdings" w:hint="default"/>
      </w:rPr>
    </w:lvl>
    <w:lvl w:ilvl="3" w:tplc="A2506BA8">
      <w:start w:val="1"/>
      <w:numFmt w:val="bullet"/>
      <w:lvlText w:val=""/>
      <w:lvlJc w:val="left"/>
      <w:pPr>
        <w:ind w:left="2880" w:hanging="360"/>
      </w:pPr>
      <w:rPr>
        <w:rFonts w:ascii="Symbol" w:hAnsi="Symbol" w:hint="default"/>
      </w:rPr>
    </w:lvl>
    <w:lvl w:ilvl="4" w:tplc="A9768D18">
      <w:start w:val="1"/>
      <w:numFmt w:val="bullet"/>
      <w:lvlText w:val="o"/>
      <w:lvlJc w:val="left"/>
      <w:pPr>
        <w:ind w:left="3600" w:hanging="360"/>
      </w:pPr>
      <w:rPr>
        <w:rFonts w:ascii="Courier New" w:hAnsi="Courier New" w:hint="default"/>
      </w:rPr>
    </w:lvl>
    <w:lvl w:ilvl="5" w:tplc="64EE828A">
      <w:start w:val="1"/>
      <w:numFmt w:val="bullet"/>
      <w:lvlText w:val=""/>
      <w:lvlJc w:val="left"/>
      <w:pPr>
        <w:ind w:left="4320" w:hanging="360"/>
      </w:pPr>
      <w:rPr>
        <w:rFonts w:ascii="Wingdings" w:hAnsi="Wingdings" w:hint="default"/>
      </w:rPr>
    </w:lvl>
    <w:lvl w:ilvl="6" w:tplc="839C87C4">
      <w:start w:val="1"/>
      <w:numFmt w:val="bullet"/>
      <w:lvlText w:val=""/>
      <w:lvlJc w:val="left"/>
      <w:pPr>
        <w:ind w:left="5040" w:hanging="360"/>
      </w:pPr>
      <w:rPr>
        <w:rFonts w:ascii="Symbol" w:hAnsi="Symbol" w:hint="default"/>
      </w:rPr>
    </w:lvl>
    <w:lvl w:ilvl="7" w:tplc="D5DCFBCC">
      <w:start w:val="1"/>
      <w:numFmt w:val="bullet"/>
      <w:lvlText w:val="o"/>
      <w:lvlJc w:val="left"/>
      <w:pPr>
        <w:ind w:left="5760" w:hanging="360"/>
      </w:pPr>
      <w:rPr>
        <w:rFonts w:ascii="Courier New" w:hAnsi="Courier New" w:hint="default"/>
      </w:rPr>
    </w:lvl>
    <w:lvl w:ilvl="8" w:tplc="8498365A">
      <w:start w:val="1"/>
      <w:numFmt w:val="bullet"/>
      <w:lvlText w:val=""/>
      <w:lvlJc w:val="left"/>
      <w:pPr>
        <w:ind w:left="6480" w:hanging="360"/>
      </w:pPr>
      <w:rPr>
        <w:rFonts w:ascii="Wingdings" w:hAnsi="Wingdings" w:hint="default"/>
      </w:rPr>
    </w:lvl>
  </w:abstractNum>
  <w:abstractNum w:abstractNumId="14" w15:restartNumberingAfterBreak="0">
    <w:nsid w:val="1C501136"/>
    <w:multiLevelType w:val="hybridMultilevel"/>
    <w:tmpl w:val="C8224DD8"/>
    <w:lvl w:ilvl="0" w:tplc="E4288008">
      <w:start w:val="1"/>
      <w:numFmt w:val="bullet"/>
      <w:lvlText w:val=""/>
      <w:lvlJc w:val="left"/>
      <w:pPr>
        <w:ind w:left="720" w:hanging="360"/>
      </w:pPr>
      <w:rPr>
        <w:rFonts w:ascii="Symbol" w:hAnsi="Symbol" w:hint="default"/>
      </w:rPr>
    </w:lvl>
    <w:lvl w:ilvl="1" w:tplc="204EB514">
      <w:start w:val="1"/>
      <w:numFmt w:val="bullet"/>
      <w:lvlText w:val="o"/>
      <w:lvlJc w:val="left"/>
      <w:pPr>
        <w:ind w:left="1440" w:hanging="360"/>
      </w:pPr>
      <w:rPr>
        <w:rFonts w:ascii="Courier New" w:hAnsi="Courier New" w:hint="default"/>
      </w:rPr>
    </w:lvl>
    <w:lvl w:ilvl="2" w:tplc="670A6E4E">
      <w:start w:val="1"/>
      <w:numFmt w:val="bullet"/>
      <w:lvlText w:val=""/>
      <w:lvlJc w:val="left"/>
      <w:pPr>
        <w:ind w:left="2160" w:hanging="360"/>
      </w:pPr>
      <w:rPr>
        <w:rFonts w:ascii="Wingdings" w:hAnsi="Wingdings" w:hint="default"/>
      </w:rPr>
    </w:lvl>
    <w:lvl w:ilvl="3" w:tplc="1AD6EDBE">
      <w:start w:val="1"/>
      <w:numFmt w:val="bullet"/>
      <w:lvlText w:val=""/>
      <w:lvlJc w:val="left"/>
      <w:pPr>
        <w:ind w:left="2880" w:hanging="360"/>
      </w:pPr>
      <w:rPr>
        <w:rFonts w:ascii="Symbol" w:hAnsi="Symbol" w:hint="default"/>
      </w:rPr>
    </w:lvl>
    <w:lvl w:ilvl="4" w:tplc="5B7897DE">
      <w:start w:val="1"/>
      <w:numFmt w:val="bullet"/>
      <w:lvlText w:val="o"/>
      <w:lvlJc w:val="left"/>
      <w:pPr>
        <w:ind w:left="3600" w:hanging="360"/>
      </w:pPr>
      <w:rPr>
        <w:rFonts w:ascii="Courier New" w:hAnsi="Courier New" w:hint="default"/>
      </w:rPr>
    </w:lvl>
    <w:lvl w:ilvl="5" w:tplc="AC780E12">
      <w:start w:val="1"/>
      <w:numFmt w:val="bullet"/>
      <w:lvlText w:val=""/>
      <w:lvlJc w:val="left"/>
      <w:pPr>
        <w:ind w:left="4320" w:hanging="360"/>
      </w:pPr>
      <w:rPr>
        <w:rFonts w:ascii="Wingdings" w:hAnsi="Wingdings" w:hint="default"/>
      </w:rPr>
    </w:lvl>
    <w:lvl w:ilvl="6" w:tplc="39DAB52E">
      <w:start w:val="1"/>
      <w:numFmt w:val="bullet"/>
      <w:lvlText w:val=""/>
      <w:lvlJc w:val="left"/>
      <w:pPr>
        <w:ind w:left="5040" w:hanging="360"/>
      </w:pPr>
      <w:rPr>
        <w:rFonts w:ascii="Symbol" w:hAnsi="Symbol" w:hint="default"/>
      </w:rPr>
    </w:lvl>
    <w:lvl w:ilvl="7" w:tplc="39C21B80">
      <w:start w:val="1"/>
      <w:numFmt w:val="bullet"/>
      <w:lvlText w:val="o"/>
      <w:lvlJc w:val="left"/>
      <w:pPr>
        <w:ind w:left="5760" w:hanging="360"/>
      </w:pPr>
      <w:rPr>
        <w:rFonts w:ascii="Courier New" w:hAnsi="Courier New" w:hint="default"/>
      </w:rPr>
    </w:lvl>
    <w:lvl w:ilvl="8" w:tplc="448E8B64">
      <w:start w:val="1"/>
      <w:numFmt w:val="bullet"/>
      <w:lvlText w:val=""/>
      <w:lvlJc w:val="left"/>
      <w:pPr>
        <w:ind w:left="6480" w:hanging="360"/>
      </w:pPr>
      <w:rPr>
        <w:rFonts w:ascii="Wingdings" w:hAnsi="Wingdings" w:hint="default"/>
      </w:rPr>
    </w:lvl>
  </w:abstractNum>
  <w:abstractNum w:abstractNumId="15" w15:restartNumberingAfterBreak="0">
    <w:nsid w:val="1E46D14E"/>
    <w:multiLevelType w:val="hybridMultilevel"/>
    <w:tmpl w:val="3078EE9A"/>
    <w:lvl w:ilvl="0" w:tplc="0C7C3FBA">
      <w:start w:val="1"/>
      <w:numFmt w:val="decimal"/>
      <w:lvlText w:val="%1."/>
      <w:lvlJc w:val="left"/>
      <w:pPr>
        <w:ind w:left="720" w:hanging="360"/>
      </w:pPr>
    </w:lvl>
    <w:lvl w:ilvl="1" w:tplc="52969620">
      <w:start w:val="1"/>
      <w:numFmt w:val="lowerLetter"/>
      <w:lvlText w:val="%2."/>
      <w:lvlJc w:val="left"/>
      <w:pPr>
        <w:ind w:left="1440" w:hanging="360"/>
      </w:pPr>
    </w:lvl>
    <w:lvl w:ilvl="2" w:tplc="C3E0F866">
      <w:start w:val="1"/>
      <w:numFmt w:val="lowerRoman"/>
      <w:lvlText w:val="%3."/>
      <w:lvlJc w:val="right"/>
      <w:pPr>
        <w:ind w:left="2160" w:hanging="180"/>
      </w:pPr>
    </w:lvl>
    <w:lvl w:ilvl="3" w:tplc="25AEDCE0">
      <w:start w:val="1"/>
      <w:numFmt w:val="decimal"/>
      <w:lvlText w:val="%4."/>
      <w:lvlJc w:val="left"/>
      <w:pPr>
        <w:ind w:left="2880" w:hanging="360"/>
      </w:pPr>
    </w:lvl>
    <w:lvl w:ilvl="4" w:tplc="1D2C7838">
      <w:start w:val="1"/>
      <w:numFmt w:val="lowerLetter"/>
      <w:lvlText w:val="%5."/>
      <w:lvlJc w:val="left"/>
      <w:pPr>
        <w:ind w:left="3600" w:hanging="360"/>
      </w:pPr>
    </w:lvl>
    <w:lvl w:ilvl="5" w:tplc="58FC555A">
      <w:start w:val="1"/>
      <w:numFmt w:val="lowerRoman"/>
      <w:lvlText w:val="%6."/>
      <w:lvlJc w:val="right"/>
      <w:pPr>
        <w:ind w:left="4320" w:hanging="180"/>
      </w:pPr>
    </w:lvl>
    <w:lvl w:ilvl="6" w:tplc="ECC86DDA">
      <w:start w:val="1"/>
      <w:numFmt w:val="decimal"/>
      <w:lvlText w:val="%7."/>
      <w:lvlJc w:val="left"/>
      <w:pPr>
        <w:ind w:left="5040" w:hanging="360"/>
      </w:pPr>
    </w:lvl>
    <w:lvl w:ilvl="7" w:tplc="9CFCD614">
      <w:start w:val="1"/>
      <w:numFmt w:val="lowerLetter"/>
      <w:lvlText w:val="%8."/>
      <w:lvlJc w:val="left"/>
      <w:pPr>
        <w:ind w:left="5760" w:hanging="360"/>
      </w:pPr>
    </w:lvl>
    <w:lvl w:ilvl="8" w:tplc="6E6ED04C">
      <w:start w:val="1"/>
      <w:numFmt w:val="lowerRoman"/>
      <w:lvlText w:val="%9."/>
      <w:lvlJc w:val="right"/>
      <w:pPr>
        <w:ind w:left="6480" w:hanging="180"/>
      </w:pPr>
    </w:lvl>
  </w:abstractNum>
  <w:abstractNum w:abstractNumId="16" w15:restartNumberingAfterBreak="0">
    <w:nsid w:val="247770BF"/>
    <w:multiLevelType w:val="hybridMultilevel"/>
    <w:tmpl w:val="BA667B90"/>
    <w:lvl w:ilvl="0" w:tplc="BEC63E0E">
      <w:start w:val="1"/>
      <w:numFmt w:val="decimal"/>
      <w:lvlText w:val="%1."/>
      <w:lvlJc w:val="left"/>
      <w:pPr>
        <w:ind w:left="720" w:hanging="360"/>
      </w:pPr>
    </w:lvl>
    <w:lvl w:ilvl="1" w:tplc="FEB4F1B8">
      <w:start w:val="1"/>
      <w:numFmt w:val="lowerLetter"/>
      <w:lvlText w:val="%2."/>
      <w:lvlJc w:val="left"/>
      <w:pPr>
        <w:ind w:left="1440" w:hanging="360"/>
      </w:pPr>
    </w:lvl>
    <w:lvl w:ilvl="2" w:tplc="E61AF1F6">
      <w:start w:val="1"/>
      <w:numFmt w:val="lowerRoman"/>
      <w:lvlText w:val="%3."/>
      <w:lvlJc w:val="right"/>
      <w:pPr>
        <w:ind w:left="2160" w:hanging="180"/>
      </w:pPr>
    </w:lvl>
    <w:lvl w:ilvl="3" w:tplc="0D4A4C24">
      <w:start w:val="1"/>
      <w:numFmt w:val="decimal"/>
      <w:lvlText w:val="%4."/>
      <w:lvlJc w:val="left"/>
      <w:pPr>
        <w:ind w:left="2880" w:hanging="360"/>
      </w:pPr>
    </w:lvl>
    <w:lvl w:ilvl="4" w:tplc="8F1A6A60">
      <w:start w:val="1"/>
      <w:numFmt w:val="lowerLetter"/>
      <w:lvlText w:val="%5."/>
      <w:lvlJc w:val="left"/>
      <w:pPr>
        <w:ind w:left="3600" w:hanging="360"/>
      </w:pPr>
    </w:lvl>
    <w:lvl w:ilvl="5" w:tplc="59F2FCD6">
      <w:start w:val="1"/>
      <w:numFmt w:val="lowerRoman"/>
      <w:lvlText w:val="%6."/>
      <w:lvlJc w:val="right"/>
      <w:pPr>
        <w:ind w:left="4320" w:hanging="180"/>
      </w:pPr>
    </w:lvl>
    <w:lvl w:ilvl="6" w:tplc="41EA17D4">
      <w:start w:val="1"/>
      <w:numFmt w:val="decimal"/>
      <w:lvlText w:val="%7."/>
      <w:lvlJc w:val="left"/>
      <w:pPr>
        <w:ind w:left="5040" w:hanging="360"/>
      </w:pPr>
    </w:lvl>
    <w:lvl w:ilvl="7" w:tplc="A4E67B50">
      <w:start w:val="1"/>
      <w:numFmt w:val="lowerLetter"/>
      <w:lvlText w:val="%8."/>
      <w:lvlJc w:val="left"/>
      <w:pPr>
        <w:ind w:left="5760" w:hanging="360"/>
      </w:pPr>
    </w:lvl>
    <w:lvl w:ilvl="8" w:tplc="2F30B6BC">
      <w:start w:val="1"/>
      <w:numFmt w:val="lowerRoman"/>
      <w:lvlText w:val="%9."/>
      <w:lvlJc w:val="right"/>
      <w:pPr>
        <w:ind w:left="6480" w:hanging="180"/>
      </w:pPr>
    </w:lvl>
  </w:abstractNum>
  <w:abstractNum w:abstractNumId="17" w15:restartNumberingAfterBreak="0">
    <w:nsid w:val="2A00BB04"/>
    <w:multiLevelType w:val="hybridMultilevel"/>
    <w:tmpl w:val="B6648F40"/>
    <w:lvl w:ilvl="0" w:tplc="EEA82362">
      <w:start w:val="1"/>
      <w:numFmt w:val="bullet"/>
      <w:lvlText w:val=""/>
      <w:lvlJc w:val="left"/>
      <w:pPr>
        <w:ind w:left="720" w:hanging="360"/>
      </w:pPr>
      <w:rPr>
        <w:rFonts w:ascii="Symbol" w:hAnsi="Symbol" w:hint="default"/>
      </w:rPr>
    </w:lvl>
    <w:lvl w:ilvl="1" w:tplc="AD72848A">
      <w:start w:val="1"/>
      <w:numFmt w:val="bullet"/>
      <w:lvlText w:val="o"/>
      <w:lvlJc w:val="left"/>
      <w:pPr>
        <w:ind w:left="1440" w:hanging="360"/>
      </w:pPr>
      <w:rPr>
        <w:rFonts w:ascii="Courier New" w:hAnsi="Courier New" w:hint="default"/>
      </w:rPr>
    </w:lvl>
    <w:lvl w:ilvl="2" w:tplc="09B26E18">
      <w:start w:val="1"/>
      <w:numFmt w:val="bullet"/>
      <w:lvlText w:val=""/>
      <w:lvlJc w:val="left"/>
      <w:pPr>
        <w:ind w:left="2160" w:hanging="360"/>
      </w:pPr>
      <w:rPr>
        <w:rFonts w:ascii="Wingdings" w:hAnsi="Wingdings" w:hint="default"/>
      </w:rPr>
    </w:lvl>
    <w:lvl w:ilvl="3" w:tplc="EB829354">
      <w:start w:val="1"/>
      <w:numFmt w:val="bullet"/>
      <w:lvlText w:val=""/>
      <w:lvlJc w:val="left"/>
      <w:pPr>
        <w:ind w:left="2880" w:hanging="360"/>
      </w:pPr>
      <w:rPr>
        <w:rFonts w:ascii="Symbol" w:hAnsi="Symbol" w:hint="default"/>
      </w:rPr>
    </w:lvl>
    <w:lvl w:ilvl="4" w:tplc="832CD508">
      <w:start w:val="1"/>
      <w:numFmt w:val="bullet"/>
      <w:lvlText w:val="o"/>
      <w:lvlJc w:val="left"/>
      <w:pPr>
        <w:ind w:left="3600" w:hanging="360"/>
      </w:pPr>
      <w:rPr>
        <w:rFonts w:ascii="Courier New" w:hAnsi="Courier New" w:hint="default"/>
      </w:rPr>
    </w:lvl>
    <w:lvl w:ilvl="5" w:tplc="2C88A580">
      <w:start w:val="1"/>
      <w:numFmt w:val="bullet"/>
      <w:lvlText w:val=""/>
      <w:lvlJc w:val="left"/>
      <w:pPr>
        <w:ind w:left="4320" w:hanging="360"/>
      </w:pPr>
      <w:rPr>
        <w:rFonts w:ascii="Wingdings" w:hAnsi="Wingdings" w:hint="default"/>
      </w:rPr>
    </w:lvl>
    <w:lvl w:ilvl="6" w:tplc="C36233B0">
      <w:start w:val="1"/>
      <w:numFmt w:val="bullet"/>
      <w:lvlText w:val=""/>
      <w:lvlJc w:val="left"/>
      <w:pPr>
        <w:ind w:left="5040" w:hanging="360"/>
      </w:pPr>
      <w:rPr>
        <w:rFonts w:ascii="Symbol" w:hAnsi="Symbol" w:hint="default"/>
      </w:rPr>
    </w:lvl>
    <w:lvl w:ilvl="7" w:tplc="5694CAE4">
      <w:start w:val="1"/>
      <w:numFmt w:val="bullet"/>
      <w:lvlText w:val="o"/>
      <w:lvlJc w:val="left"/>
      <w:pPr>
        <w:ind w:left="5760" w:hanging="360"/>
      </w:pPr>
      <w:rPr>
        <w:rFonts w:ascii="Courier New" w:hAnsi="Courier New" w:hint="default"/>
      </w:rPr>
    </w:lvl>
    <w:lvl w:ilvl="8" w:tplc="0E74DB4E">
      <w:start w:val="1"/>
      <w:numFmt w:val="bullet"/>
      <w:lvlText w:val=""/>
      <w:lvlJc w:val="left"/>
      <w:pPr>
        <w:ind w:left="6480" w:hanging="360"/>
      </w:pPr>
      <w:rPr>
        <w:rFonts w:ascii="Wingdings" w:hAnsi="Wingdings" w:hint="default"/>
      </w:rPr>
    </w:lvl>
  </w:abstractNum>
  <w:abstractNum w:abstractNumId="18" w15:restartNumberingAfterBreak="0">
    <w:nsid w:val="2BE1320C"/>
    <w:multiLevelType w:val="hybridMultilevel"/>
    <w:tmpl w:val="DEB0B4EE"/>
    <w:lvl w:ilvl="0" w:tplc="A53A4294">
      <w:start w:val="1"/>
      <w:numFmt w:val="decimal"/>
      <w:lvlText w:val="%1."/>
      <w:lvlJc w:val="left"/>
      <w:pPr>
        <w:ind w:left="720" w:hanging="360"/>
      </w:pPr>
    </w:lvl>
    <w:lvl w:ilvl="1" w:tplc="A8FA0106">
      <w:start w:val="1"/>
      <w:numFmt w:val="lowerLetter"/>
      <w:lvlText w:val="%2."/>
      <w:lvlJc w:val="left"/>
      <w:pPr>
        <w:ind w:left="1440" w:hanging="360"/>
      </w:pPr>
    </w:lvl>
    <w:lvl w:ilvl="2" w:tplc="9A6A49AC">
      <w:start w:val="1"/>
      <w:numFmt w:val="lowerRoman"/>
      <w:lvlText w:val="%3."/>
      <w:lvlJc w:val="right"/>
      <w:pPr>
        <w:ind w:left="2160" w:hanging="180"/>
      </w:pPr>
    </w:lvl>
    <w:lvl w:ilvl="3" w:tplc="E154CE3E">
      <w:start w:val="1"/>
      <w:numFmt w:val="decimal"/>
      <w:lvlText w:val="%4."/>
      <w:lvlJc w:val="left"/>
      <w:pPr>
        <w:ind w:left="2880" w:hanging="360"/>
      </w:pPr>
    </w:lvl>
    <w:lvl w:ilvl="4" w:tplc="D30296EE">
      <w:start w:val="1"/>
      <w:numFmt w:val="lowerLetter"/>
      <w:lvlText w:val="%5."/>
      <w:lvlJc w:val="left"/>
      <w:pPr>
        <w:ind w:left="3600" w:hanging="360"/>
      </w:pPr>
    </w:lvl>
    <w:lvl w:ilvl="5" w:tplc="9EC6BC8A">
      <w:start w:val="1"/>
      <w:numFmt w:val="lowerRoman"/>
      <w:lvlText w:val="%6."/>
      <w:lvlJc w:val="right"/>
      <w:pPr>
        <w:ind w:left="4320" w:hanging="180"/>
      </w:pPr>
    </w:lvl>
    <w:lvl w:ilvl="6" w:tplc="7FBE0660">
      <w:start w:val="1"/>
      <w:numFmt w:val="decimal"/>
      <w:lvlText w:val="%7."/>
      <w:lvlJc w:val="left"/>
      <w:pPr>
        <w:ind w:left="5040" w:hanging="360"/>
      </w:pPr>
    </w:lvl>
    <w:lvl w:ilvl="7" w:tplc="FF3651D8">
      <w:start w:val="1"/>
      <w:numFmt w:val="lowerLetter"/>
      <w:lvlText w:val="%8."/>
      <w:lvlJc w:val="left"/>
      <w:pPr>
        <w:ind w:left="5760" w:hanging="360"/>
      </w:pPr>
    </w:lvl>
    <w:lvl w:ilvl="8" w:tplc="5EAC7B90">
      <w:start w:val="1"/>
      <w:numFmt w:val="lowerRoman"/>
      <w:lvlText w:val="%9."/>
      <w:lvlJc w:val="right"/>
      <w:pPr>
        <w:ind w:left="6480" w:hanging="180"/>
      </w:pPr>
    </w:lvl>
  </w:abstractNum>
  <w:abstractNum w:abstractNumId="19" w15:restartNumberingAfterBreak="0">
    <w:nsid w:val="3BA6D90B"/>
    <w:multiLevelType w:val="hybridMultilevel"/>
    <w:tmpl w:val="D3E22246"/>
    <w:lvl w:ilvl="0" w:tplc="3A0A18B2">
      <w:start w:val="1"/>
      <w:numFmt w:val="bullet"/>
      <w:lvlText w:val=""/>
      <w:lvlJc w:val="left"/>
      <w:pPr>
        <w:ind w:left="720" w:hanging="360"/>
      </w:pPr>
      <w:rPr>
        <w:rFonts w:ascii="Symbol" w:hAnsi="Symbol" w:hint="default"/>
      </w:rPr>
    </w:lvl>
    <w:lvl w:ilvl="1" w:tplc="E16EF7E4">
      <w:start w:val="1"/>
      <w:numFmt w:val="bullet"/>
      <w:lvlText w:val="o"/>
      <w:lvlJc w:val="left"/>
      <w:pPr>
        <w:ind w:left="1440" w:hanging="360"/>
      </w:pPr>
      <w:rPr>
        <w:rFonts w:ascii="Courier New" w:hAnsi="Courier New" w:hint="default"/>
      </w:rPr>
    </w:lvl>
    <w:lvl w:ilvl="2" w:tplc="A4A4CD5A">
      <w:start w:val="1"/>
      <w:numFmt w:val="bullet"/>
      <w:lvlText w:val=""/>
      <w:lvlJc w:val="left"/>
      <w:pPr>
        <w:ind w:left="2160" w:hanging="360"/>
      </w:pPr>
      <w:rPr>
        <w:rFonts w:ascii="Wingdings" w:hAnsi="Wingdings" w:hint="default"/>
      </w:rPr>
    </w:lvl>
    <w:lvl w:ilvl="3" w:tplc="97E22CE8">
      <w:start w:val="1"/>
      <w:numFmt w:val="bullet"/>
      <w:lvlText w:val=""/>
      <w:lvlJc w:val="left"/>
      <w:pPr>
        <w:ind w:left="2880" w:hanging="360"/>
      </w:pPr>
      <w:rPr>
        <w:rFonts w:ascii="Symbol" w:hAnsi="Symbol" w:hint="default"/>
      </w:rPr>
    </w:lvl>
    <w:lvl w:ilvl="4" w:tplc="2C700CE2">
      <w:start w:val="1"/>
      <w:numFmt w:val="bullet"/>
      <w:lvlText w:val="o"/>
      <w:lvlJc w:val="left"/>
      <w:pPr>
        <w:ind w:left="3600" w:hanging="360"/>
      </w:pPr>
      <w:rPr>
        <w:rFonts w:ascii="Courier New" w:hAnsi="Courier New" w:hint="default"/>
      </w:rPr>
    </w:lvl>
    <w:lvl w:ilvl="5" w:tplc="905C9B08">
      <w:start w:val="1"/>
      <w:numFmt w:val="bullet"/>
      <w:lvlText w:val=""/>
      <w:lvlJc w:val="left"/>
      <w:pPr>
        <w:ind w:left="4320" w:hanging="360"/>
      </w:pPr>
      <w:rPr>
        <w:rFonts w:ascii="Wingdings" w:hAnsi="Wingdings" w:hint="default"/>
      </w:rPr>
    </w:lvl>
    <w:lvl w:ilvl="6" w:tplc="F8A214A2">
      <w:start w:val="1"/>
      <w:numFmt w:val="bullet"/>
      <w:lvlText w:val=""/>
      <w:lvlJc w:val="left"/>
      <w:pPr>
        <w:ind w:left="5040" w:hanging="360"/>
      </w:pPr>
      <w:rPr>
        <w:rFonts w:ascii="Symbol" w:hAnsi="Symbol" w:hint="default"/>
      </w:rPr>
    </w:lvl>
    <w:lvl w:ilvl="7" w:tplc="CEF06B64">
      <w:start w:val="1"/>
      <w:numFmt w:val="bullet"/>
      <w:lvlText w:val="o"/>
      <w:lvlJc w:val="left"/>
      <w:pPr>
        <w:ind w:left="5760" w:hanging="360"/>
      </w:pPr>
      <w:rPr>
        <w:rFonts w:ascii="Courier New" w:hAnsi="Courier New" w:hint="default"/>
      </w:rPr>
    </w:lvl>
    <w:lvl w:ilvl="8" w:tplc="708297E6">
      <w:start w:val="1"/>
      <w:numFmt w:val="bullet"/>
      <w:lvlText w:val=""/>
      <w:lvlJc w:val="left"/>
      <w:pPr>
        <w:ind w:left="6480" w:hanging="360"/>
      </w:pPr>
      <w:rPr>
        <w:rFonts w:ascii="Wingdings" w:hAnsi="Wingdings" w:hint="default"/>
      </w:rPr>
    </w:lvl>
  </w:abstractNum>
  <w:abstractNum w:abstractNumId="20" w15:restartNumberingAfterBreak="0">
    <w:nsid w:val="3C451DBA"/>
    <w:multiLevelType w:val="hybridMultilevel"/>
    <w:tmpl w:val="64FC95F8"/>
    <w:lvl w:ilvl="0" w:tplc="F762FA1C">
      <w:start w:val="1"/>
      <w:numFmt w:val="decimal"/>
      <w:lvlText w:val="%1."/>
      <w:lvlJc w:val="left"/>
      <w:pPr>
        <w:ind w:left="720" w:hanging="360"/>
      </w:pPr>
    </w:lvl>
    <w:lvl w:ilvl="1" w:tplc="90267C40">
      <w:start w:val="1"/>
      <w:numFmt w:val="lowerLetter"/>
      <w:lvlText w:val="%2."/>
      <w:lvlJc w:val="left"/>
      <w:pPr>
        <w:ind w:left="1440" w:hanging="360"/>
      </w:pPr>
    </w:lvl>
    <w:lvl w:ilvl="2" w:tplc="2118F18E">
      <w:start w:val="1"/>
      <w:numFmt w:val="lowerRoman"/>
      <w:lvlText w:val="%3."/>
      <w:lvlJc w:val="right"/>
      <w:pPr>
        <w:ind w:left="2160" w:hanging="180"/>
      </w:pPr>
    </w:lvl>
    <w:lvl w:ilvl="3" w:tplc="5D14210C">
      <w:start w:val="1"/>
      <w:numFmt w:val="decimal"/>
      <w:lvlText w:val="%4."/>
      <w:lvlJc w:val="left"/>
      <w:pPr>
        <w:ind w:left="2880" w:hanging="360"/>
      </w:pPr>
    </w:lvl>
    <w:lvl w:ilvl="4" w:tplc="1B2A6718">
      <w:start w:val="1"/>
      <w:numFmt w:val="lowerLetter"/>
      <w:lvlText w:val="%5."/>
      <w:lvlJc w:val="left"/>
      <w:pPr>
        <w:ind w:left="3600" w:hanging="360"/>
      </w:pPr>
    </w:lvl>
    <w:lvl w:ilvl="5" w:tplc="A126CFB0">
      <w:start w:val="1"/>
      <w:numFmt w:val="lowerRoman"/>
      <w:lvlText w:val="%6."/>
      <w:lvlJc w:val="right"/>
      <w:pPr>
        <w:ind w:left="4320" w:hanging="180"/>
      </w:pPr>
    </w:lvl>
    <w:lvl w:ilvl="6" w:tplc="419C59DE">
      <w:start w:val="1"/>
      <w:numFmt w:val="decimal"/>
      <w:lvlText w:val="%7."/>
      <w:lvlJc w:val="left"/>
      <w:pPr>
        <w:ind w:left="5040" w:hanging="360"/>
      </w:pPr>
    </w:lvl>
    <w:lvl w:ilvl="7" w:tplc="FD66F896">
      <w:start w:val="1"/>
      <w:numFmt w:val="lowerLetter"/>
      <w:lvlText w:val="%8."/>
      <w:lvlJc w:val="left"/>
      <w:pPr>
        <w:ind w:left="5760" w:hanging="360"/>
      </w:pPr>
    </w:lvl>
    <w:lvl w:ilvl="8" w:tplc="2858398A">
      <w:start w:val="1"/>
      <w:numFmt w:val="lowerRoman"/>
      <w:lvlText w:val="%9."/>
      <w:lvlJc w:val="right"/>
      <w:pPr>
        <w:ind w:left="6480" w:hanging="180"/>
      </w:pPr>
    </w:lvl>
  </w:abstractNum>
  <w:abstractNum w:abstractNumId="21" w15:restartNumberingAfterBreak="0">
    <w:nsid w:val="3F3AD095"/>
    <w:multiLevelType w:val="hybridMultilevel"/>
    <w:tmpl w:val="AD844816"/>
    <w:lvl w:ilvl="0" w:tplc="E05001DC">
      <w:start w:val="1"/>
      <w:numFmt w:val="bullet"/>
      <w:lvlText w:val=""/>
      <w:lvlJc w:val="left"/>
      <w:pPr>
        <w:ind w:left="720" w:hanging="360"/>
      </w:pPr>
      <w:rPr>
        <w:rFonts w:ascii="Symbol" w:hAnsi="Symbol" w:hint="default"/>
      </w:rPr>
    </w:lvl>
    <w:lvl w:ilvl="1" w:tplc="91F04050">
      <w:start w:val="1"/>
      <w:numFmt w:val="bullet"/>
      <w:lvlText w:val="o"/>
      <w:lvlJc w:val="left"/>
      <w:pPr>
        <w:ind w:left="1440" w:hanging="360"/>
      </w:pPr>
      <w:rPr>
        <w:rFonts w:ascii="Courier New" w:hAnsi="Courier New" w:hint="default"/>
      </w:rPr>
    </w:lvl>
    <w:lvl w:ilvl="2" w:tplc="B172ED90">
      <w:start w:val="1"/>
      <w:numFmt w:val="bullet"/>
      <w:lvlText w:val=""/>
      <w:lvlJc w:val="left"/>
      <w:pPr>
        <w:ind w:left="2160" w:hanging="360"/>
      </w:pPr>
      <w:rPr>
        <w:rFonts w:ascii="Wingdings" w:hAnsi="Wingdings" w:hint="default"/>
      </w:rPr>
    </w:lvl>
    <w:lvl w:ilvl="3" w:tplc="650E60F6">
      <w:start w:val="1"/>
      <w:numFmt w:val="bullet"/>
      <w:lvlText w:val=""/>
      <w:lvlJc w:val="left"/>
      <w:pPr>
        <w:ind w:left="2880" w:hanging="360"/>
      </w:pPr>
      <w:rPr>
        <w:rFonts w:ascii="Symbol" w:hAnsi="Symbol" w:hint="default"/>
      </w:rPr>
    </w:lvl>
    <w:lvl w:ilvl="4" w:tplc="24EAAF3A">
      <w:start w:val="1"/>
      <w:numFmt w:val="bullet"/>
      <w:lvlText w:val="o"/>
      <w:lvlJc w:val="left"/>
      <w:pPr>
        <w:ind w:left="3600" w:hanging="360"/>
      </w:pPr>
      <w:rPr>
        <w:rFonts w:ascii="Courier New" w:hAnsi="Courier New" w:hint="default"/>
      </w:rPr>
    </w:lvl>
    <w:lvl w:ilvl="5" w:tplc="C882BDBE">
      <w:start w:val="1"/>
      <w:numFmt w:val="bullet"/>
      <w:lvlText w:val=""/>
      <w:lvlJc w:val="left"/>
      <w:pPr>
        <w:ind w:left="4320" w:hanging="360"/>
      </w:pPr>
      <w:rPr>
        <w:rFonts w:ascii="Wingdings" w:hAnsi="Wingdings" w:hint="default"/>
      </w:rPr>
    </w:lvl>
    <w:lvl w:ilvl="6" w:tplc="D8888312">
      <w:start w:val="1"/>
      <w:numFmt w:val="bullet"/>
      <w:lvlText w:val=""/>
      <w:lvlJc w:val="left"/>
      <w:pPr>
        <w:ind w:left="5040" w:hanging="360"/>
      </w:pPr>
      <w:rPr>
        <w:rFonts w:ascii="Symbol" w:hAnsi="Symbol" w:hint="default"/>
      </w:rPr>
    </w:lvl>
    <w:lvl w:ilvl="7" w:tplc="DA186CA6">
      <w:start w:val="1"/>
      <w:numFmt w:val="bullet"/>
      <w:lvlText w:val="o"/>
      <w:lvlJc w:val="left"/>
      <w:pPr>
        <w:ind w:left="5760" w:hanging="360"/>
      </w:pPr>
      <w:rPr>
        <w:rFonts w:ascii="Courier New" w:hAnsi="Courier New" w:hint="default"/>
      </w:rPr>
    </w:lvl>
    <w:lvl w:ilvl="8" w:tplc="94A4CBDA">
      <w:start w:val="1"/>
      <w:numFmt w:val="bullet"/>
      <w:lvlText w:val=""/>
      <w:lvlJc w:val="left"/>
      <w:pPr>
        <w:ind w:left="6480" w:hanging="360"/>
      </w:pPr>
      <w:rPr>
        <w:rFonts w:ascii="Wingdings" w:hAnsi="Wingdings" w:hint="default"/>
      </w:rPr>
    </w:lvl>
  </w:abstractNum>
  <w:abstractNum w:abstractNumId="22" w15:restartNumberingAfterBreak="0">
    <w:nsid w:val="41481331"/>
    <w:multiLevelType w:val="hybridMultilevel"/>
    <w:tmpl w:val="EAB832B4"/>
    <w:lvl w:ilvl="0" w:tplc="A01A71B8">
      <w:start w:val="1"/>
      <w:numFmt w:val="bullet"/>
      <w:lvlText w:val=""/>
      <w:lvlJc w:val="left"/>
      <w:pPr>
        <w:ind w:left="720" w:hanging="360"/>
      </w:pPr>
      <w:rPr>
        <w:rFonts w:ascii="Symbol" w:hAnsi="Symbol" w:hint="default"/>
      </w:rPr>
    </w:lvl>
    <w:lvl w:ilvl="1" w:tplc="3D66C3B2">
      <w:start w:val="1"/>
      <w:numFmt w:val="bullet"/>
      <w:lvlText w:val="o"/>
      <w:lvlJc w:val="left"/>
      <w:pPr>
        <w:ind w:left="1440" w:hanging="360"/>
      </w:pPr>
      <w:rPr>
        <w:rFonts w:ascii="Courier New" w:hAnsi="Courier New" w:hint="default"/>
      </w:rPr>
    </w:lvl>
    <w:lvl w:ilvl="2" w:tplc="35880440">
      <w:start w:val="1"/>
      <w:numFmt w:val="bullet"/>
      <w:lvlText w:val=""/>
      <w:lvlJc w:val="left"/>
      <w:pPr>
        <w:ind w:left="2160" w:hanging="360"/>
      </w:pPr>
      <w:rPr>
        <w:rFonts w:ascii="Wingdings" w:hAnsi="Wingdings" w:hint="default"/>
      </w:rPr>
    </w:lvl>
    <w:lvl w:ilvl="3" w:tplc="60E2286C">
      <w:start w:val="1"/>
      <w:numFmt w:val="bullet"/>
      <w:lvlText w:val=""/>
      <w:lvlJc w:val="left"/>
      <w:pPr>
        <w:ind w:left="2880" w:hanging="360"/>
      </w:pPr>
      <w:rPr>
        <w:rFonts w:ascii="Symbol" w:hAnsi="Symbol" w:hint="default"/>
      </w:rPr>
    </w:lvl>
    <w:lvl w:ilvl="4" w:tplc="3F807B82">
      <w:start w:val="1"/>
      <w:numFmt w:val="bullet"/>
      <w:lvlText w:val="o"/>
      <w:lvlJc w:val="left"/>
      <w:pPr>
        <w:ind w:left="3600" w:hanging="360"/>
      </w:pPr>
      <w:rPr>
        <w:rFonts w:ascii="Courier New" w:hAnsi="Courier New" w:hint="default"/>
      </w:rPr>
    </w:lvl>
    <w:lvl w:ilvl="5" w:tplc="C25251C6">
      <w:start w:val="1"/>
      <w:numFmt w:val="bullet"/>
      <w:lvlText w:val=""/>
      <w:lvlJc w:val="left"/>
      <w:pPr>
        <w:ind w:left="4320" w:hanging="360"/>
      </w:pPr>
      <w:rPr>
        <w:rFonts w:ascii="Wingdings" w:hAnsi="Wingdings" w:hint="default"/>
      </w:rPr>
    </w:lvl>
    <w:lvl w:ilvl="6" w:tplc="6A001AAA">
      <w:start w:val="1"/>
      <w:numFmt w:val="bullet"/>
      <w:lvlText w:val=""/>
      <w:lvlJc w:val="left"/>
      <w:pPr>
        <w:ind w:left="5040" w:hanging="360"/>
      </w:pPr>
      <w:rPr>
        <w:rFonts w:ascii="Symbol" w:hAnsi="Symbol" w:hint="default"/>
      </w:rPr>
    </w:lvl>
    <w:lvl w:ilvl="7" w:tplc="65BC477E">
      <w:start w:val="1"/>
      <w:numFmt w:val="bullet"/>
      <w:lvlText w:val="o"/>
      <w:lvlJc w:val="left"/>
      <w:pPr>
        <w:ind w:left="5760" w:hanging="360"/>
      </w:pPr>
      <w:rPr>
        <w:rFonts w:ascii="Courier New" w:hAnsi="Courier New" w:hint="default"/>
      </w:rPr>
    </w:lvl>
    <w:lvl w:ilvl="8" w:tplc="FF26010C">
      <w:start w:val="1"/>
      <w:numFmt w:val="bullet"/>
      <w:lvlText w:val=""/>
      <w:lvlJc w:val="left"/>
      <w:pPr>
        <w:ind w:left="6480" w:hanging="360"/>
      </w:pPr>
      <w:rPr>
        <w:rFonts w:ascii="Wingdings" w:hAnsi="Wingdings" w:hint="default"/>
      </w:rPr>
    </w:lvl>
  </w:abstractNum>
  <w:abstractNum w:abstractNumId="23" w15:restartNumberingAfterBreak="0">
    <w:nsid w:val="51B7DB63"/>
    <w:multiLevelType w:val="hybridMultilevel"/>
    <w:tmpl w:val="66FC367E"/>
    <w:lvl w:ilvl="0" w:tplc="F412EE20">
      <w:start w:val="1"/>
      <w:numFmt w:val="bullet"/>
      <w:lvlText w:val=""/>
      <w:lvlJc w:val="left"/>
      <w:pPr>
        <w:ind w:left="720" w:hanging="360"/>
      </w:pPr>
      <w:rPr>
        <w:rFonts w:ascii="Symbol" w:hAnsi="Symbol" w:hint="default"/>
      </w:rPr>
    </w:lvl>
    <w:lvl w:ilvl="1" w:tplc="C60EC3E8">
      <w:start w:val="1"/>
      <w:numFmt w:val="bullet"/>
      <w:lvlText w:val="o"/>
      <w:lvlJc w:val="left"/>
      <w:pPr>
        <w:ind w:left="1440" w:hanging="360"/>
      </w:pPr>
      <w:rPr>
        <w:rFonts w:ascii="Courier New" w:hAnsi="Courier New" w:hint="default"/>
      </w:rPr>
    </w:lvl>
    <w:lvl w:ilvl="2" w:tplc="57E6972E">
      <w:start w:val="1"/>
      <w:numFmt w:val="bullet"/>
      <w:lvlText w:val=""/>
      <w:lvlJc w:val="left"/>
      <w:pPr>
        <w:ind w:left="2160" w:hanging="360"/>
      </w:pPr>
      <w:rPr>
        <w:rFonts w:ascii="Wingdings" w:hAnsi="Wingdings" w:hint="default"/>
      </w:rPr>
    </w:lvl>
    <w:lvl w:ilvl="3" w:tplc="31F60932">
      <w:start w:val="1"/>
      <w:numFmt w:val="bullet"/>
      <w:lvlText w:val=""/>
      <w:lvlJc w:val="left"/>
      <w:pPr>
        <w:ind w:left="2880" w:hanging="360"/>
      </w:pPr>
      <w:rPr>
        <w:rFonts w:ascii="Symbol" w:hAnsi="Symbol" w:hint="default"/>
      </w:rPr>
    </w:lvl>
    <w:lvl w:ilvl="4" w:tplc="03869CBC">
      <w:start w:val="1"/>
      <w:numFmt w:val="bullet"/>
      <w:lvlText w:val="o"/>
      <w:lvlJc w:val="left"/>
      <w:pPr>
        <w:ind w:left="3600" w:hanging="360"/>
      </w:pPr>
      <w:rPr>
        <w:rFonts w:ascii="Courier New" w:hAnsi="Courier New" w:hint="default"/>
      </w:rPr>
    </w:lvl>
    <w:lvl w:ilvl="5" w:tplc="428C6A90">
      <w:start w:val="1"/>
      <w:numFmt w:val="bullet"/>
      <w:lvlText w:val=""/>
      <w:lvlJc w:val="left"/>
      <w:pPr>
        <w:ind w:left="4320" w:hanging="360"/>
      </w:pPr>
      <w:rPr>
        <w:rFonts w:ascii="Wingdings" w:hAnsi="Wingdings" w:hint="default"/>
      </w:rPr>
    </w:lvl>
    <w:lvl w:ilvl="6" w:tplc="7C9ABBC2">
      <w:start w:val="1"/>
      <w:numFmt w:val="bullet"/>
      <w:lvlText w:val=""/>
      <w:lvlJc w:val="left"/>
      <w:pPr>
        <w:ind w:left="5040" w:hanging="360"/>
      </w:pPr>
      <w:rPr>
        <w:rFonts w:ascii="Symbol" w:hAnsi="Symbol" w:hint="default"/>
      </w:rPr>
    </w:lvl>
    <w:lvl w:ilvl="7" w:tplc="B50E57B2">
      <w:start w:val="1"/>
      <w:numFmt w:val="bullet"/>
      <w:lvlText w:val="o"/>
      <w:lvlJc w:val="left"/>
      <w:pPr>
        <w:ind w:left="5760" w:hanging="360"/>
      </w:pPr>
      <w:rPr>
        <w:rFonts w:ascii="Courier New" w:hAnsi="Courier New" w:hint="default"/>
      </w:rPr>
    </w:lvl>
    <w:lvl w:ilvl="8" w:tplc="BAA24EE4">
      <w:start w:val="1"/>
      <w:numFmt w:val="bullet"/>
      <w:lvlText w:val=""/>
      <w:lvlJc w:val="left"/>
      <w:pPr>
        <w:ind w:left="6480" w:hanging="360"/>
      </w:pPr>
      <w:rPr>
        <w:rFonts w:ascii="Wingdings" w:hAnsi="Wingdings" w:hint="default"/>
      </w:rPr>
    </w:lvl>
  </w:abstractNum>
  <w:abstractNum w:abstractNumId="24" w15:restartNumberingAfterBreak="0">
    <w:nsid w:val="54493031"/>
    <w:multiLevelType w:val="hybridMultilevel"/>
    <w:tmpl w:val="69A0A020"/>
    <w:lvl w:ilvl="0" w:tplc="63DC5F2C">
      <w:start w:val="1"/>
      <w:numFmt w:val="decimal"/>
      <w:lvlText w:val="%1."/>
      <w:lvlJc w:val="left"/>
      <w:pPr>
        <w:ind w:left="720" w:hanging="360"/>
      </w:pPr>
    </w:lvl>
    <w:lvl w:ilvl="1" w:tplc="A7B8ED36">
      <w:start w:val="1"/>
      <w:numFmt w:val="lowerLetter"/>
      <w:lvlText w:val="%2."/>
      <w:lvlJc w:val="left"/>
      <w:pPr>
        <w:ind w:left="1440" w:hanging="360"/>
      </w:pPr>
    </w:lvl>
    <w:lvl w:ilvl="2" w:tplc="D5C80028">
      <w:start w:val="1"/>
      <w:numFmt w:val="lowerRoman"/>
      <w:lvlText w:val="%3."/>
      <w:lvlJc w:val="right"/>
      <w:pPr>
        <w:ind w:left="2160" w:hanging="180"/>
      </w:pPr>
    </w:lvl>
    <w:lvl w:ilvl="3" w:tplc="44BE7E72">
      <w:start w:val="1"/>
      <w:numFmt w:val="decimal"/>
      <w:lvlText w:val="%4."/>
      <w:lvlJc w:val="left"/>
      <w:pPr>
        <w:ind w:left="2880" w:hanging="360"/>
      </w:pPr>
    </w:lvl>
    <w:lvl w:ilvl="4" w:tplc="378ECF5A">
      <w:start w:val="1"/>
      <w:numFmt w:val="lowerLetter"/>
      <w:lvlText w:val="%5."/>
      <w:lvlJc w:val="left"/>
      <w:pPr>
        <w:ind w:left="3600" w:hanging="360"/>
      </w:pPr>
    </w:lvl>
    <w:lvl w:ilvl="5" w:tplc="48EABF0C">
      <w:start w:val="1"/>
      <w:numFmt w:val="lowerRoman"/>
      <w:lvlText w:val="%6."/>
      <w:lvlJc w:val="right"/>
      <w:pPr>
        <w:ind w:left="4320" w:hanging="180"/>
      </w:pPr>
    </w:lvl>
    <w:lvl w:ilvl="6" w:tplc="CDF02CCE">
      <w:start w:val="1"/>
      <w:numFmt w:val="decimal"/>
      <w:lvlText w:val="%7."/>
      <w:lvlJc w:val="left"/>
      <w:pPr>
        <w:ind w:left="5040" w:hanging="360"/>
      </w:pPr>
    </w:lvl>
    <w:lvl w:ilvl="7" w:tplc="524210A8">
      <w:start w:val="1"/>
      <w:numFmt w:val="lowerLetter"/>
      <w:lvlText w:val="%8."/>
      <w:lvlJc w:val="left"/>
      <w:pPr>
        <w:ind w:left="5760" w:hanging="360"/>
      </w:pPr>
    </w:lvl>
    <w:lvl w:ilvl="8" w:tplc="4B28BA10">
      <w:start w:val="1"/>
      <w:numFmt w:val="lowerRoman"/>
      <w:lvlText w:val="%9."/>
      <w:lvlJc w:val="right"/>
      <w:pPr>
        <w:ind w:left="6480" w:hanging="180"/>
      </w:pPr>
    </w:lvl>
  </w:abstractNum>
  <w:abstractNum w:abstractNumId="25" w15:restartNumberingAfterBreak="0">
    <w:nsid w:val="56AED7B8"/>
    <w:multiLevelType w:val="hybridMultilevel"/>
    <w:tmpl w:val="3F2AA4D2"/>
    <w:lvl w:ilvl="0" w:tplc="93B4EA96">
      <w:start w:val="1"/>
      <w:numFmt w:val="bullet"/>
      <w:lvlText w:val=""/>
      <w:lvlJc w:val="left"/>
      <w:pPr>
        <w:ind w:left="720" w:hanging="360"/>
      </w:pPr>
      <w:rPr>
        <w:rFonts w:ascii="Symbol" w:hAnsi="Symbol" w:hint="default"/>
      </w:rPr>
    </w:lvl>
    <w:lvl w:ilvl="1" w:tplc="3400340C">
      <w:start w:val="1"/>
      <w:numFmt w:val="bullet"/>
      <w:lvlText w:val="o"/>
      <w:lvlJc w:val="left"/>
      <w:pPr>
        <w:ind w:left="1440" w:hanging="360"/>
      </w:pPr>
      <w:rPr>
        <w:rFonts w:ascii="Courier New" w:hAnsi="Courier New" w:hint="default"/>
      </w:rPr>
    </w:lvl>
    <w:lvl w:ilvl="2" w:tplc="0E2E65A8">
      <w:start w:val="1"/>
      <w:numFmt w:val="bullet"/>
      <w:lvlText w:val=""/>
      <w:lvlJc w:val="left"/>
      <w:pPr>
        <w:ind w:left="2160" w:hanging="360"/>
      </w:pPr>
      <w:rPr>
        <w:rFonts w:ascii="Wingdings" w:hAnsi="Wingdings" w:hint="default"/>
      </w:rPr>
    </w:lvl>
    <w:lvl w:ilvl="3" w:tplc="67AA5C2C">
      <w:start w:val="1"/>
      <w:numFmt w:val="bullet"/>
      <w:lvlText w:val=""/>
      <w:lvlJc w:val="left"/>
      <w:pPr>
        <w:ind w:left="2880" w:hanging="360"/>
      </w:pPr>
      <w:rPr>
        <w:rFonts w:ascii="Symbol" w:hAnsi="Symbol" w:hint="default"/>
      </w:rPr>
    </w:lvl>
    <w:lvl w:ilvl="4" w:tplc="945AB134">
      <w:start w:val="1"/>
      <w:numFmt w:val="bullet"/>
      <w:lvlText w:val="o"/>
      <w:lvlJc w:val="left"/>
      <w:pPr>
        <w:ind w:left="3600" w:hanging="360"/>
      </w:pPr>
      <w:rPr>
        <w:rFonts w:ascii="Courier New" w:hAnsi="Courier New" w:hint="default"/>
      </w:rPr>
    </w:lvl>
    <w:lvl w:ilvl="5" w:tplc="AFBAFED6">
      <w:start w:val="1"/>
      <w:numFmt w:val="bullet"/>
      <w:lvlText w:val=""/>
      <w:lvlJc w:val="left"/>
      <w:pPr>
        <w:ind w:left="4320" w:hanging="360"/>
      </w:pPr>
      <w:rPr>
        <w:rFonts w:ascii="Wingdings" w:hAnsi="Wingdings" w:hint="default"/>
      </w:rPr>
    </w:lvl>
    <w:lvl w:ilvl="6" w:tplc="F5427D96">
      <w:start w:val="1"/>
      <w:numFmt w:val="bullet"/>
      <w:lvlText w:val=""/>
      <w:lvlJc w:val="left"/>
      <w:pPr>
        <w:ind w:left="5040" w:hanging="360"/>
      </w:pPr>
      <w:rPr>
        <w:rFonts w:ascii="Symbol" w:hAnsi="Symbol" w:hint="default"/>
      </w:rPr>
    </w:lvl>
    <w:lvl w:ilvl="7" w:tplc="68064600">
      <w:start w:val="1"/>
      <w:numFmt w:val="bullet"/>
      <w:lvlText w:val="o"/>
      <w:lvlJc w:val="left"/>
      <w:pPr>
        <w:ind w:left="5760" w:hanging="360"/>
      </w:pPr>
      <w:rPr>
        <w:rFonts w:ascii="Courier New" w:hAnsi="Courier New" w:hint="default"/>
      </w:rPr>
    </w:lvl>
    <w:lvl w:ilvl="8" w:tplc="FC224E24">
      <w:start w:val="1"/>
      <w:numFmt w:val="bullet"/>
      <w:lvlText w:val=""/>
      <w:lvlJc w:val="left"/>
      <w:pPr>
        <w:ind w:left="6480" w:hanging="360"/>
      </w:pPr>
      <w:rPr>
        <w:rFonts w:ascii="Wingdings" w:hAnsi="Wingdings" w:hint="default"/>
      </w:rPr>
    </w:lvl>
  </w:abstractNum>
  <w:abstractNum w:abstractNumId="26" w15:restartNumberingAfterBreak="0">
    <w:nsid w:val="5B18D237"/>
    <w:multiLevelType w:val="hybridMultilevel"/>
    <w:tmpl w:val="DACEB87A"/>
    <w:lvl w:ilvl="0" w:tplc="B9DE2B5E">
      <w:start w:val="1"/>
      <w:numFmt w:val="bullet"/>
      <w:lvlText w:val=""/>
      <w:lvlJc w:val="left"/>
      <w:pPr>
        <w:ind w:left="720" w:hanging="360"/>
      </w:pPr>
      <w:rPr>
        <w:rFonts w:ascii="Symbol" w:hAnsi="Symbol" w:hint="default"/>
      </w:rPr>
    </w:lvl>
    <w:lvl w:ilvl="1" w:tplc="1C2AE418">
      <w:start w:val="1"/>
      <w:numFmt w:val="bullet"/>
      <w:lvlText w:val="o"/>
      <w:lvlJc w:val="left"/>
      <w:pPr>
        <w:ind w:left="1440" w:hanging="360"/>
      </w:pPr>
      <w:rPr>
        <w:rFonts w:ascii="Courier New" w:hAnsi="Courier New" w:hint="default"/>
      </w:rPr>
    </w:lvl>
    <w:lvl w:ilvl="2" w:tplc="234ED8D6">
      <w:start w:val="1"/>
      <w:numFmt w:val="bullet"/>
      <w:lvlText w:val=""/>
      <w:lvlJc w:val="left"/>
      <w:pPr>
        <w:ind w:left="2160" w:hanging="360"/>
      </w:pPr>
      <w:rPr>
        <w:rFonts w:ascii="Wingdings" w:hAnsi="Wingdings" w:hint="default"/>
      </w:rPr>
    </w:lvl>
    <w:lvl w:ilvl="3" w:tplc="1100B340">
      <w:start w:val="1"/>
      <w:numFmt w:val="bullet"/>
      <w:lvlText w:val=""/>
      <w:lvlJc w:val="left"/>
      <w:pPr>
        <w:ind w:left="2880" w:hanging="360"/>
      </w:pPr>
      <w:rPr>
        <w:rFonts w:ascii="Symbol" w:hAnsi="Symbol" w:hint="default"/>
      </w:rPr>
    </w:lvl>
    <w:lvl w:ilvl="4" w:tplc="116CCC1A">
      <w:start w:val="1"/>
      <w:numFmt w:val="bullet"/>
      <w:lvlText w:val="o"/>
      <w:lvlJc w:val="left"/>
      <w:pPr>
        <w:ind w:left="3600" w:hanging="360"/>
      </w:pPr>
      <w:rPr>
        <w:rFonts w:ascii="Courier New" w:hAnsi="Courier New" w:hint="default"/>
      </w:rPr>
    </w:lvl>
    <w:lvl w:ilvl="5" w:tplc="9DCC485E">
      <w:start w:val="1"/>
      <w:numFmt w:val="bullet"/>
      <w:lvlText w:val=""/>
      <w:lvlJc w:val="left"/>
      <w:pPr>
        <w:ind w:left="4320" w:hanging="360"/>
      </w:pPr>
      <w:rPr>
        <w:rFonts w:ascii="Wingdings" w:hAnsi="Wingdings" w:hint="default"/>
      </w:rPr>
    </w:lvl>
    <w:lvl w:ilvl="6" w:tplc="BF7A3134">
      <w:start w:val="1"/>
      <w:numFmt w:val="bullet"/>
      <w:lvlText w:val=""/>
      <w:lvlJc w:val="left"/>
      <w:pPr>
        <w:ind w:left="5040" w:hanging="360"/>
      </w:pPr>
      <w:rPr>
        <w:rFonts w:ascii="Symbol" w:hAnsi="Symbol" w:hint="default"/>
      </w:rPr>
    </w:lvl>
    <w:lvl w:ilvl="7" w:tplc="0DFE03E6">
      <w:start w:val="1"/>
      <w:numFmt w:val="bullet"/>
      <w:lvlText w:val="o"/>
      <w:lvlJc w:val="left"/>
      <w:pPr>
        <w:ind w:left="5760" w:hanging="360"/>
      </w:pPr>
      <w:rPr>
        <w:rFonts w:ascii="Courier New" w:hAnsi="Courier New" w:hint="default"/>
      </w:rPr>
    </w:lvl>
    <w:lvl w:ilvl="8" w:tplc="ED7EBE40">
      <w:start w:val="1"/>
      <w:numFmt w:val="bullet"/>
      <w:lvlText w:val=""/>
      <w:lvlJc w:val="left"/>
      <w:pPr>
        <w:ind w:left="6480" w:hanging="360"/>
      </w:pPr>
      <w:rPr>
        <w:rFonts w:ascii="Wingdings" w:hAnsi="Wingdings" w:hint="default"/>
      </w:rPr>
    </w:lvl>
  </w:abstractNum>
  <w:abstractNum w:abstractNumId="27" w15:restartNumberingAfterBreak="0">
    <w:nsid w:val="607AA971"/>
    <w:multiLevelType w:val="hybridMultilevel"/>
    <w:tmpl w:val="8FBE071C"/>
    <w:lvl w:ilvl="0" w:tplc="F7F887E0">
      <w:start w:val="1"/>
      <w:numFmt w:val="bullet"/>
      <w:lvlText w:val=""/>
      <w:lvlJc w:val="left"/>
      <w:pPr>
        <w:ind w:left="720" w:hanging="360"/>
      </w:pPr>
      <w:rPr>
        <w:rFonts w:ascii="Symbol" w:hAnsi="Symbol" w:hint="default"/>
      </w:rPr>
    </w:lvl>
    <w:lvl w:ilvl="1" w:tplc="267814FC">
      <w:start w:val="1"/>
      <w:numFmt w:val="bullet"/>
      <w:lvlText w:val="o"/>
      <w:lvlJc w:val="left"/>
      <w:pPr>
        <w:ind w:left="1440" w:hanging="360"/>
      </w:pPr>
      <w:rPr>
        <w:rFonts w:ascii="Courier New" w:hAnsi="Courier New" w:hint="default"/>
      </w:rPr>
    </w:lvl>
    <w:lvl w:ilvl="2" w:tplc="87289F4A">
      <w:start w:val="1"/>
      <w:numFmt w:val="bullet"/>
      <w:lvlText w:val=""/>
      <w:lvlJc w:val="left"/>
      <w:pPr>
        <w:ind w:left="2160" w:hanging="360"/>
      </w:pPr>
      <w:rPr>
        <w:rFonts w:ascii="Wingdings" w:hAnsi="Wingdings" w:hint="default"/>
      </w:rPr>
    </w:lvl>
    <w:lvl w:ilvl="3" w:tplc="75547D48">
      <w:start w:val="1"/>
      <w:numFmt w:val="bullet"/>
      <w:lvlText w:val=""/>
      <w:lvlJc w:val="left"/>
      <w:pPr>
        <w:ind w:left="2880" w:hanging="360"/>
      </w:pPr>
      <w:rPr>
        <w:rFonts w:ascii="Symbol" w:hAnsi="Symbol" w:hint="default"/>
      </w:rPr>
    </w:lvl>
    <w:lvl w:ilvl="4" w:tplc="D6E80316">
      <w:start w:val="1"/>
      <w:numFmt w:val="bullet"/>
      <w:lvlText w:val="o"/>
      <w:lvlJc w:val="left"/>
      <w:pPr>
        <w:ind w:left="3600" w:hanging="360"/>
      </w:pPr>
      <w:rPr>
        <w:rFonts w:ascii="Courier New" w:hAnsi="Courier New" w:hint="default"/>
      </w:rPr>
    </w:lvl>
    <w:lvl w:ilvl="5" w:tplc="D9620D20">
      <w:start w:val="1"/>
      <w:numFmt w:val="bullet"/>
      <w:lvlText w:val=""/>
      <w:lvlJc w:val="left"/>
      <w:pPr>
        <w:ind w:left="4320" w:hanging="360"/>
      </w:pPr>
      <w:rPr>
        <w:rFonts w:ascii="Wingdings" w:hAnsi="Wingdings" w:hint="default"/>
      </w:rPr>
    </w:lvl>
    <w:lvl w:ilvl="6" w:tplc="E466A726">
      <w:start w:val="1"/>
      <w:numFmt w:val="bullet"/>
      <w:lvlText w:val=""/>
      <w:lvlJc w:val="left"/>
      <w:pPr>
        <w:ind w:left="5040" w:hanging="360"/>
      </w:pPr>
      <w:rPr>
        <w:rFonts w:ascii="Symbol" w:hAnsi="Symbol" w:hint="default"/>
      </w:rPr>
    </w:lvl>
    <w:lvl w:ilvl="7" w:tplc="CD8ABCA6">
      <w:start w:val="1"/>
      <w:numFmt w:val="bullet"/>
      <w:lvlText w:val="o"/>
      <w:lvlJc w:val="left"/>
      <w:pPr>
        <w:ind w:left="5760" w:hanging="360"/>
      </w:pPr>
      <w:rPr>
        <w:rFonts w:ascii="Courier New" w:hAnsi="Courier New" w:hint="default"/>
      </w:rPr>
    </w:lvl>
    <w:lvl w:ilvl="8" w:tplc="A544B040">
      <w:start w:val="1"/>
      <w:numFmt w:val="bullet"/>
      <w:lvlText w:val=""/>
      <w:lvlJc w:val="left"/>
      <w:pPr>
        <w:ind w:left="6480" w:hanging="360"/>
      </w:pPr>
      <w:rPr>
        <w:rFonts w:ascii="Wingdings" w:hAnsi="Wingdings" w:hint="default"/>
      </w:rPr>
    </w:lvl>
  </w:abstractNum>
  <w:abstractNum w:abstractNumId="28" w15:restartNumberingAfterBreak="0">
    <w:nsid w:val="66C7CD84"/>
    <w:multiLevelType w:val="hybridMultilevel"/>
    <w:tmpl w:val="766806B2"/>
    <w:lvl w:ilvl="0" w:tplc="4A8E8EC0">
      <w:start w:val="1"/>
      <w:numFmt w:val="bullet"/>
      <w:lvlText w:val=""/>
      <w:lvlJc w:val="left"/>
      <w:pPr>
        <w:ind w:left="720" w:hanging="360"/>
      </w:pPr>
      <w:rPr>
        <w:rFonts w:ascii="Symbol" w:hAnsi="Symbol" w:hint="default"/>
      </w:rPr>
    </w:lvl>
    <w:lvl w:ilvl="1" w:tplc="C12AED32">
      <w:start w:val="1"/>
      <w:numFmt w:val="bullet"/>
      <w:lvlText w:val="o"/>
      <w:lvlJc w:val="left"/>
      <w:pPr>
        <w:ind w:left="1440" w:hanging="360"/>
      </w:pPr>
      <w:rPr>
        <w:rFonts w:ascii="Courier New" w:hAnsi="Courier New" w:hint="default"/>
      </w:rPr>
    </w:lvl>
    <w:lvl w:ilvl="2" w:tplc="2A3832FC">
      <w:start w:val="1"/>
      <w:numFmt w:val="bullet"/>
      <w:lvlText w:val=""/>
      <w:lvlJc w:val="left"/>
      <w:pPr>
        <w:ind w:left="2160" w:hanging="360"/>
      </w:pPr>
      <w:rPr>
        <w:rFonts w:ascii="Wingdings" w:hAnsi="Wingdings" w:hint="default"/>
      </w:rPr>
    </w:lvl>
    <w:lvl w:ilvl="3" w:tplc="4BDA7552">
      <w:start w:val="1"/>
      <w:numFmt w:val="bullet"/>
      <w:lvlText w:val=""/>
      <w:lvlJc w:val="left"/>
      <w:pPr>
        <w:ind w:left="2880" w:hanging="360"/>
      </w:pPr>
      <w:rPr>
        <w:rFonts w:ascii="Symbol" w:hAnsi="Symbol" w:hint="default"/>
      </w:rPr>
    </w:lvl>
    <w:lvl w:ilvl="4" w:tplc="2F2C0C68">
      <w:start w:val="1"/>
      <w:numFmt w:val="bullet"/>
      <w:lvlText w:val="o"/>
      <w:lvlJc w:val="left"/>
      <w:pPr>
        <w:ind w:left="3600" w:hanging="360"/>
      </w:pPr>
      <w:rPr>
        <w:rFonts w:ascii="Courier New" w:hAnsi="Courier New" w:hint="default"/>
      </w:rPr>
    </w:lvl>
    <w:lvl w:ilvl="5" w:tplc="4BB6013E">
      <w:start w:val="1"/>
      <w:numFmt w:val="bullet"/>
      <w:lvlText w:val=""/>
      <w:lvlJc w:val="left"/>
      <w:pPr>
        <w:ind w:left="4320" w:hanging="360"/>
      </w:pPr>
      <w:rPr>
        <w:rFonts w:ascii="Wingdings" w:hAnsi="Wingdings" w:hint="default"/>
      </w:rPr>
    </w:lvl>
    <w:lvl w:ilvl="6" w:tplc="2A320CD8">
      <w:start w:val="1"/>
      <w:numFmt w:val="bullet"/>
      <w:lvlText w:val=""/>
      <w:lvlJc w:val="left"/>
      <w:pPr>
        <w:ind w:left="5040" w:hanging="360"/>
      </w:pPr>
      <w:rPr>
        <w:rFonts w:ascii="Symbol" w:hAnsi="Symbol" w:hint="default"/>
      </w:rPr>
    </w:lvl>
    <w:lvl w:ilvl="7" w:tplc="2A183634">
      <w:start w:val="1"/>
      <w:numFmt w:val="bullet"/>
      <w:lvlText w:val="o"/>
      <w:lvlJc w:val="left"/>
      <w:pPr>
        <w:ind w:left="5760" w:hanging="360"/>
      </w:pPr>
      <w:rPr>
        <w:rFonts w:ascii="Courier New" w:hAnsi="Courier New" w:hint="default"/>
      </w:rPr>
    </w:lvl>
    <w:lvl w:ilvl="8" w:tplc="C1F67D44">
      <w:start w:val="1"/>
      <w:numFmt w:val="bullet"/>
      <w:lvlText w:val=""/>
      <w:lvlJc w:val="left"/>
      <w:pPr>
        <w:ind w:left="6480" w:hanging="360"/>
      </w:pPr>
      <w:rPr>
        <w:rFonts w:ascii="Wingdings" w:hAnsi="Wingdings" w:hint="default"/>
      </w:rPr>
    </w:lvl>
  </w:abstractNum>
  <w:abstractNum w:abstractNumId="29" w15:restartNumberingAfterBreak="0">
    <w:nsid w:val="6B83F784"/>
    <w:multiLevelType w:val="hybridMultilevel"/>
    <w:tmpl w:val="22741622"/>
    <w:lvl w:ilvl="0" w:tplc="8B12B2F2">
      <w:start w:val="1"/>
      <w:numFmt w:val="bullet"/>
      <w:lvlText w:val=""/>
      <w:lvlJc w:val="left"/>
      <w:pPr>
        <w:ind w:left="720" w:hanging="360"/>
      </w:pPr>
      <w:rPr>
        <w:rFonts w:ascii="Symbol" w:hAnsi="Symbol" w:hint="default"/>
      </w:rPr>
    </w:lvl>
    <w:lvl w:ilvl="1" w:tplc="A5C2B26C">
      <w:start w:val="1"/>
      <w:numFmt w:val="bullet"/>
      <w:lvlText w:val="o"/>
      <w:lvlJc w:val="left"/>
      <w:pPr>
        <w:ind w:left="1440" w:hanging="360"/>
      </w:pPr>
      <w:rPr>
        <w:rFonts w:ascii="Courier New" w:hAnsi="Courier New" w:hint="default"/>
      </w:rPr>
    </w:lvl>
    <w:lvl w:ilvl="2" w:tplc="8F125212">
      <w:start w:val="1"/>
      <w:numFmt w:val="bullet"/>
      <w:lvlText w:val=""/>
      <w:lvlJc w:val="left"/>
      <w:pPr>
        <w:ind w:left="2160" w:hanging="360"/>
      </w:pPr>
      <w:rPr>
        <w:rFonts w:ascii="Wingdings" w:hAnsi="Wingdings" w:hint="default"/>
      </w:rPr>
    </w:lvl>
    <w:lvl w:ilvl="3" w:tplc="03369972">
      <w:start w:val="1"/>
      <w:numFmt w:val="bullet"/>
      <w:lvlText w:val=""/>
      <w:lvlJc w:val="left"/>
      <w:pPr>
        <w:ind w:left="2880" w:hanging="360"/>
      </w:pPr>
      <w:rPr>
        <w:rFonts w:ascii="Symbol" w:hAnsi="Symbol" w:hint="default"/>
      </w:rPr>
    </w:lvl>
    <w:lvl w:ilvl="4" w:tplc="35D23862">
      <w:start w:val="1"/>
      <w:numFmt w:val="bullet"/>
      <w:lvlText w:val="o"/>
      <w:lvlJc w:val="left"/>
      <w:pPr>
        <w:ind w:left="3600" w:hanging="360"/>
      </w:pPr>
      <w:rPr>
        <w:rFonts w:ascii="Courier New" w:hAnsi="Courier New" w:hint="default"/>
      </w:rPr>
    </w:lvl>
    <w:lvl w:ilvl="5" w:tplc="63E476F6">
      <w:start w:val="1"/>
      <w:numFmt w:val="bullet"/>
      <w:lvlText w:val=""/>
      <w:lvlJc w:val="left"/>
      <w:pPr>
        <w:ind w:left="4320" w:hanging="360"/>
      </w:pPr>
      <w:rPr>
        <w:rFonts w:ascii="Wingdings" w:hAnsi="Wingdings" w:hint="default"/>
      </w:rPr>
    </w:lvl>
    <w:lvl w:ilvl="6" w:tplc="3E28E95E">
      <w:start w:val="1"/>
      <w:numFmt w:val="bullet"/>
      <w:lvlText w:val=""/>
      <w:lvlJc w:val="left"/>
      <w:pPr>
        <w:ind w:left="5040" w:hanging="360"/>
      </w:pPr>
      <w:rPr>
        <w:rFonts w:ascii="Symbol" w:hAnsi="Symbol" w:hint="default"/>
      </w:rPr>
    </w:lvl>
    <w:lvl w:ilvl="7" w:tplc="73029002">
      <w:start w:val="1"/>
      <w:numFmt w:val="bullet"/>
      <w:lvlText w:val="o"/>
      <w:lvlJc w:val="left"/>
      <w:pPr>
        <w:ind w:left="5760" w:hanging="360"/>
      </w:pPr>
      <w:rPr>
        <w:rFonts w:ascii="Courier New" w:hAnsi="Courier New" w:hint="default"/>
      </w:rPr>
    </w:lvl>
    <w:lvl w:ilvl="8" w:tplc="310CFF96">
      <w:start w:val="1"/>
      <w:numFmt w:val="bullet"/>
      <w:lvlText w:val=""/>
      <w:lvlJc w:val="left"/>
      <w:pPr>
        <w:ind w:left="6480" w:hanging="360"/>
      </w:pPr>
      <w:rPr>
        <w:rFonts w:ascii="Wingdings" w:hAnsi="Wingdings" w:hint="default"/>
      </w:rPr>
    </w:lvl>
  </w:abstractNum>
  <w:abstractNum w:abstractNumId="30" w15:restartNumberingAfterBreak="0">
    <w:nsid w:val="7223F63D"/>
    <w:multiLevelType w:val="hybridMultilevel"/>
    <w:tmpl w:val="1144E1EC"/>
    <w:lvl w:ilvl="0" w:tplc="A234524C">
      <w:start w:val="1"/>
      <w:numFmt w:val="bullet"/>
      <w:lvlText w:val=""/>
      <w:lvlJc w:val="left"/>
      <w:pPr>
        <w:ind w:left="720" w:hanging="360"/>
      </w:pPr>
      <w:rPr>
        <w:rFonts w:ascii="Symbol" w:hAnsi="Symbol" w:hint="default"/>
      </w:rPr>
    </w:lvl>
    <w:lvl w:ilvl="1" w:tplc="C876E6DE">
      <w:start w:val="1"/>
      <w:numFmt w:val="bullet"/>
      <w:lvlText w:val="o"/>
      <w:lvlJc w:val="left"/>
      <w:pPr>
        <w:ind w:left="1440" w:hanging="360"/>
      </w:pPr>
      <w:rPr>
        <w:rFonts w:ascii="Courier New" w:hAnsi="Courier New" w:hint="default"/>
      </w:rPr>
    </w:lvl>
    <w:lvl w:ilvl="2" w:tplc="6AF0DF4E">
      <w:start w:val="1"/>
      <w:numFmt w:val="bullet"/>
      <w:lvlText w:val=""/>
      <w:lvlJc w:val="left"/>
      <w:pPr>
        <w:ind w:left="2160" w:hanging="360"/>
      </w:pPr>
      <w:rPr>
        <w:rFonts w:ascii="Wingdings" w:hAnsi="Wingdings" w:hint="default"/>
      </w:rPr>
    </w:lvl>
    <w:lvl w:ilvl="3" w:tplc="3DB6DEBC">
      <w:start w:val="1"/>
      <w:numFmt w:val="bullet"/>
      <w:lvlText w:val=""/>
      <w:lvlJc w:val="left"/>
      <w:pPr>
        <w:ind w:left="2880" w:hanging="360"/>
      </w:pPr>
      <w:rPr>
        <w:rFonts w:ascii="Symbol" w:hAnsi="Symbol" w:hint="default"/>
      </w:rPr>
    </w:lvl>
    <w:lvl w:ilvl="4" w:tplc="85ACC1FA">
      <w:start w:val="1"/>
      <w:numFmt w:val="bullet"/>
      <w:lvlText w:val="o"/>
      <w:lvlJc w:val="left"/>
      <w:pPr>
        <w:ind w:left="3600" w:hanging="360"/>
      </w:pPr>
      <w:rPr>
        <w:rFonts w:ascii="Courier New" w:hAnsi="Courier New" w:hint="default"/>
      </w:rPr>
    </w:lvl>
    <w:lvl w:ilvl="5" w:tplc="062ACC76">
      <w:start w:val="1"/>
      <w:numFmt w:val="bullet"/>
      <w:lvlText w:val=""/>
      <w:lvlJc w:val="left"/>
      <w:pPr>
        <w:ind w:left="4320" w:hanging="360"/>
      </w:pPr>
      <w:rPr>
        <w:rFonts w:ascii="Wingdings" w:hAnsi="Wingdings" w:hint="default"/>
      </w:rPr>
    </w:lvl>
    <w:lvl w:ilvl="6" w:tplc="6EECB48C">
      <w:start w:val="1"/>
      <w:numFmt w:val="bullet"/>
      <w:lvlText w:val=""/>
      <w:lvlJc w:val="left"/>
      <w:pPr>
        <w:ind w:left="5040" w:hanging="360"/>
      </w:pPr>
      <w:rPr>
        <w:rFonts w:ascii="Symbol" w:hAnsi="Symbol" w:hint="default"/>
      </w:rPr>
    </w:lvl>
    <w:lvl w:ilvl="7" w:tplc="04E04B1E">
      <w:start w:val="1"/>
      <w:numFmt w:val="bullet"/>
      <w:lvlText w:val="o"/>
      <w:lvlJc w:val="left"/>
      <w:pPr>
        <w:ind w:left="5760" w:hanging="360"/>
      </w:pPr>
      <w:rPr>
        <w:rFonts w:ascii="Courier New" w:hAnsi="Courier New" w:hint="default"/>
      </w:rPr>
    </w:lvl>
    <w:lvl w:ilvl="8" w:tplc="242E7890">
      <w:start w:val="1"/>
      <w:numFmt w:val="bullet"/>
      <w:lvlText w:val=""/>
      <w:lvlJc w:val="left"/>
      <w:pPr>
        <w:ind w:left="6480" w:hanging="360"/>
      </w:pPr>
      <w:rPr>
        <w:rFonts w:ascii="Wingdings" w:hAnsi="Wingdings" w:hint="default"/>
      </w:rPr>
    </w:lvl>
  </w:abstractNum>
  <w:abstractNum w:abstractNumId="31" w15:restartNumberingAfterBreak="0">
    <w:nsid w:val="792C27BD"/>
    <w:multiLevelType w:val="hybridMultilevel"/>
    <w:tmpl w:val="0680A03E"/>
    <w:lvl w:ilvl="0" w:tplc="E6C81892">
      <w:start w:val="1"/>
      <w:numFmt w:val="bullet"/>
      <w:lvlText w:val=""/>
      <w:lvlJc w:val="left"/>
      <w:pPr>
        <w:ind w:left="720" w:hanging="360"/>
      </w:pPr>
      <w:rPr>
        <w:rFonts w:ascii="Symbol" w:hAnsi="Symbol" w:hint="default"/>
      </w:rPr>
    </w:lvl>
    <w:lvl w:ilvl="1" w:tplc="FB327138">
      <w:start w:val="1"/>
      <w:numFmt w:val="bullet"/>
      <w:lvlText w:val="o"/>
      <w:lvlJc w:val="left"/>
      <w:pPr>
        <w:ind w:left="1440" w:hanging="360"/>
      </w:pPr>
      <w:rPr>
        <w:rFonts w:ascii="Courier New" w:hAnsi="Courier New" w:hint="default"/>
      </w:rPr>
    </w:lvl>
    <w:lvl w:ilvl="2" w:tplc="D040A8F4">
      <w:start w:val="1"/>
      <w:numFmt w:val="bullet"/>
      <w:lvlText w:val=""/>
      <w:lvlJc w:val="left"/>
      <w:pPr>
        <w:ind w:left="2160" w:hanging="360"/>
      </w:pPr>
      <w:rPr>
        <w:rFonts w:ascii="Wingdings" w:hAnsi="Wingdings" w:hint="default"/>
      </w:rPr>
    </w:lvl>
    <w:lvl w:ilvl="3" w:tplc="44C6C60C">
      <w:start w:val="1"/>
      <w:numFmt w:val="bullet"/>
      <w:lvlText w:val=""/>
      <w:lvlJc w:val="left"/>
      <w:pPr>
        <w:ind w:left="2880" w:hanging="360"/>
      </w:pPr>
      <w:rPr>
        <w:rFonts w:ascii="Symbol" w:hAnsi="Symbol" w:hint="default"/>
      </w:rPr>
    </w:lvl>
    <w:lvl w:ilvl="4" w:tplc="5F5837CC">
      <w:start w:val="1"/>
      <w:numFmt w:val="bullet"/>
      <w:lvlText w:val="o"/>
      <w:lvlJc w:val="left"/>
      <w:pPr>
        <w:ind w:left="3600" w:hanging="360"/>
      </w:pPr>
      <w:rPr>
        <w:rFonts w:ascii="Courier New" w:hAnsi="Courier New" w:hint="default"/>
      </w:rPr>
    </w:lvl>
    <w:lvl w:ilvl="5" w:tplc="FFD63908">
      <w:start w:val="1"/>
      <w:numFmt w:val="bullet"/>
      <w:lvlText w:val=""/>
      <w:lvlJc w:val="left"/>
      <w:pPr>
        <w:ind w:left="4320" w:hanging="360"/>
      </w:pPr>
      <w:rPr>
        <w:rFonts w:ascii="Wingdings" w:hAnsi="Wingdings" w:hint="default"/>
      </w:rPr>
    </w:lvl>
    <w:lvl w:ilvl="6" w:tplc="618A5784">
      <w:start w:val="1"/>
      <w:numFmt w:val="bullet"/>
      <w:lvlText w:val=""/>
      <w:lvlJc w:val="left"/>
      <w:pPr>
        <w:ind w:left="5040" w:hanging="360"/>
      </w:pPr>
      <w:rPr>
        <w:rFonts w:ascii="Symbol" w:hAnsi="Symbol" w:hint="default"/>
      </w:rPr>
    </w:lvl>
    <w:lvl w:ilvl="7" w:tplc="B6D6A73C">
      <w:start w:val="1"/>
      <w:numFmt w:val="bullet"/>
      <w:lvlText w:val="o"/>
      <w:lvlJc w:val="left"/>
      <w:pPr>
        <w:ind w:left="5760" w:hanging="360"/>
      </w:pPr>
      <w:rPr>
        <w:rFonts w:ascii="Courier New" w:hAnsi="Courier New" w:hint="default"/>
      </w:rPr>
    </w:lvl>
    <w:lvl w:ilvl="8" w:tplc="23C467C0">
      <w:start w:val="1"/>
      <w:numFmt w:val="bullet"/>
      <w:lvlText w:val=""/>
      <w:lvlJc w:val="left"/>
      <w:pPr>
        <w:ind w:left="6480" w:hanging="360"/>
      </w:pPr>
      <w:rPr>
        <w:rFonts w:ascii="Wingdings" w:hAnsi="Wingdings" w:hint="default"/>
      </w:rPr>
    </w:lvl>
  </w:abstractNum>
  <w:abstractNum w:abstractNumId="32" w15:restartNumberingAfterBreak="0">
    <w:nsid w:val="7AB2E836"/>
    <w:multiLevelType w:val="hybridMultilevel"/>
    <w:tmpl w:val="EB326C9A"/>
    <w:lvl w:ilvl="0" w:tplc="C3B8070E">
      <w:start w:val="1"/>
      <w:numFmt w:val="bullet"/>
      <w:lvlText w:val="-"/>
      <w:lvlJc w:val="left"/>
      <w:pPr>
        <w:ind w:left="720" w:hanging="360"/>
      </w:pPr>
      <w:rPr>
        <w:rFonts w:ascii="Aptos" w:hAnsi="Aptos" w:hint="default"/>
      </w:rPr>
    </w:lvl>
    <w:lvl w:ilvl="1" w:tplc="F026690A">
      <w:start w:val="1"/>
      <w:numFmt w:val="bullet"/>
      <w:lvlText w:val="o"/>
      <w:lvlJc w:val="left"/>
      <w:pPr>
        <w:ind w:left="1440" w:hanging="360"/>
      </w:pPr>
      <w:rPr>
        <w:rFonts w:ascii="Courier New" w:hAnsi="Courier New" w:hint="default"/>
      </w:rPr>
    </w:lvl>
    <w:lvl w:ilvl="2" w:tplc="156AC972">
      <w:start w:val="1"/>
      <w:numFmt w:val="bullet"/>
      <w:lvlText w:val=""/>
      <w:lvlJc w:val="left"/>
      <w:pPr>
        <w:ind w:left="2160" w:hanging="360"/>
      </w:pPr>
      <w:rPr>
        <w:rFonts w:ascii="Wingdings" w:hAnsi="Wingdings" w:hint="default"/>
      </w:rPr>
    </w:lvl>
    <w:lvl w:ilvl="3" w:tplc="8E549C84">
      <w:start w:val="1"/>
      <w:numFmt w:val="bullet"/>
      <w:lvlText w:val=""/>
      <w:lvlJc w:val="left"/>
      <w:pPr>
        <w:ind w:left="2880" w:hanging="360"/>
      </w:pPr>
      <w:rPr>
        <w:rFonts w:ascii="Symbol" w:hAnsi="Symbol" w:hint="default"/>
      </w:rPr>
    </w:lvl>
    <w:lvl w:ilvl="4" w:tplc="1C02DACA">
      <w:start w:val="1"/>
      <w:numFmt w:val="bullet"/>
      <w:lvlText w:val="o"/>
      <w:lvlJc w:val="left"/>
      <w:pPr>
        <w:ind w:left="3600" w:hanging="360"/>
      </w:pPr>
      <w:rPr>
        <w:rFonts w:ascii="Courier New" w:hAnsi="Courier New" w:hint="default"/>
      </w:rPr>
    </w:lvl>
    <w:lvl w:ilvl="5" w:tplc="0DDADEE6">
      <w:start w:val="1"/>
      <w:numFmt w:val="bullet"/>
      <w:lvlText w:val=""/>
      <w:lvlJc w:val="left"/>
      <w:pPr>
        <w:ind w:left="4320" w:hanging="360"/>
      </w:pPr>
      <w:rPr>
        <w:rFonts w:ascii="Wingdings" w:hAnsi="Wingdings" w:hint="default"/>
      </w:rPr>
    </w:lvl>
    <w:lvl w:ilvl="6" w:tplc="D396A5D8">
      <w:start w:val="1"/>
      <w:numFmt w:val="bullet"/>
      <w:lvlText w:val=""/>
      <w:lvlJc w:val="left"/>
      <w:pPr>
        <w:ind w:left="5040" w:hanging="360"/>
      </w:pPr>
      <w:rPr>
        <w:rFonts w:ascii="Symbol" w:hAnsi="Symbol" w:hint="default"/>
      </w:rPr>
    </w:lvl>
    <w:lvl w:ilvl="7" w:tplc="FCCCBCAA">
      <w:start w:val="1"/>
      <w:numFmt w:val="bullet"/>
      <w:lvlText w:val="o"/>
      <w:lvlJc w:val="left"/>
      <w:pPr>
        <w:ind w:left="5760" w:hanging="360"/>
      </w:pPr>
      <w:rPr>
        <w:rFonts w:ascii="Courier New" w:hAnsi="Courier New" w:hint="default"/>
      </w:rPr>
    </w:lvl>
    <w:lvl w:ilvl="8" w:tplc="6CE64A88">
      <w:start w:val="1"/>
      <w:numFmt w:val="bullet"/>
      <w:lvlText w:val=""/>
      <w:lvlJc w:val="left"/>
      <w:pPr>
        <w:ind w:left="6480" w:hanging="360"/>
      </w:pPr>
      <w:rPr>
        <w:rFonts w:ascii="Wingdings" w:hAnsi="Wingdings" w:hint="default"/>
      </w:rPr>
    </w:lvl>
  </w:abstractNum>
  <w:num w:numId="1" w16cid:durableId="1787191928">
    <w:abstractNumId w:val="32"/>
  </w:num>
  <w:num w:numId="2" w16cid:durableId="1857962922">
    <w:abstractNumId w:val="28"/>
  </w:num>
  <w:num w:numId="3" w16cid:durableId="1766027995">
    <w:abstractNumId w:val="29"/>
  </w:num>
  <w:num w:numId="4" w16cid:durableId="779300235">
    <w:abstractNumId w:val="21"/>
  </w:num>
  <w:num w:numId="5" w16cid:durableId="1387490667">
    <w:abstractNumId w:val="18"/>
  </w:num>
  <w:num w:numId="6" w16cid:durableId="805902289">
    <w:abstractNumId w:val="24"/>
  </w:num>
  <w:num w:numId="7" w16cid:durableId="562059106">
    <w:abstractNumId w:val="12"/>
  </w:num>
  <w:num w:numId="8" w16cid:durableId="1307780561">
    <w:abstractNumId w:val="17"/>
  </w:num>
  <w:num w:numId="9" w16cid:durableId="649137637">
    <w:abstractNumId w:val="11"/>
  </w:num>
  <w:num w:numId="10" w16cid:durableId="534390125">
    <w:abstractNumId w:val="26"/>
  </w:num>
  <w:num w:numId="11" w16cid:durableId="2099323229">
    <w:abstractNumId w:val="14"/>
  </w:num>
  <w:num w:numId="12" w16cid:durableId="257837748">
    <w:abstractNumId w:val="31"/>
  </w:num>
  <w:num w:numId="13" w16cid:durableId="33389860">
    <w:abstractNumId w:val="23"/>
  </w:num>
  <w:num w:numId="14" w16cid:durableId="565726753">
    <w:abstractNumId w:val="22"/>
  </w:num>
  <w:num w:numId="15" w16cid:durableId="519468727">
    <w:abstractNumId w:val="19"/>
  </w:num>
  <w:num w:numId="16" w16cid:durableId="1243874379">
    <w:abstractNumId w:val="15"/>
  </w:num>
  <w:num w:numId="17" w16cid:durableId="641158451">
    <w:abstractNumId w:val="9"/>
  </w:num>
  <w:num w:numId="18" w16cid:durableId="1718430362">
    <w:abstractNumId w:val="27"/>
  </w:num>
  <w:num w:numId="19" w16cid:durableId="703212990">
    <w:abstractNumId w:val="10"/>
  </w:num>
  <w:num w:numId="20" w16cid:durableId="277298332">
    <w:abstractNumId w:val="16"/>
  </w:num>
  <w:num w:numId="21" w16cid:durableId="877351039">
    <w:abstractNumId w:val="13"/>
  </w:num>
  <w:num w:numId="22" w16cid:durableId="1536120818">
    <w:abstractNumId w:val="30"/>
  </w:num>
  <w:num w:numId="23" w16cid:durableId="1544707932">
    <w:abstractNumId w:val="20"/>
  </w:num>
  <w:num w:numId="24" w16cid:durableId="1635721303">
    <w:abstractNumId w:val="25"/>
  </w:num>
  <w:num w:numId="25" w16cid:durableId="1763918243">
    <w:abstractNumId w:val="8"/>
  </w:num>
  <w:num w:numId="26" w16cid:durableId="2111509569">
    <w:abstractNumId w:val="6"/>
  </w:num>
  <w:num w:numId="27" w16cid:durableId="421340543">
    <w:abstractNumId w:val="5"/>
  </w:num>
  <w:num w:numId="28" w16cid:durableId="1136946298">
    <w:abstractNumId w:val="4"/>
  </w:num>
  <w:num w:numId="29" w16cid:durableId="168567004">
    <w:abstractNumId w:val="7"/>
  </w:num>
  <w:num w:numId="30" w16cid:durableId="543642283">
    <w:abstractNumId w:val="3"/>
  </w:num>
  <w:num w:numId="31" w16cid:durableId="1276912838">
    <w:abstractNumId w:val="2"/>
  </w:num>
  <w:num w:numId="32" w16cid:durableId="1125545020">
    <w:abstractNumId w:val="1"/>
  </w:num>
  <w:num w:numId="33" w16cid:durableId="813371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34616"/>
    <w:rsid w:val="0006063C"/>
    <w:rsid w:val="00073AC0"/>
    <w:rsid w:val="000B2BE1"/>
    <w:rsid w:val="000D438F"/>
    <w:rsid w:val="000E6B55"/>
    <w:rsid w:val="001121CA"/>
    <w:rsid w:val="00130A82"/>
    <w:rsid w:val="0015074B"/>
    <w:rsid w:val="001A1D76"/>
    <w:rsid w:val="0022301E"/>
    <w:rsid w:val="0029639D"/>
    <w:rsid w:val="002F5EDB"/>
    <w:rsid w:val="00326F90"/>
    <w:rsid w:val="00327BC6"/>
    <w:rsid w:val="00364028"/>
    <w:rsid w:val="003EE644"/>
    <w:rsid w:val="0043168E"/>
    <w:rsid w:val="004354F6"/>
    <w:rsid w:val="0046270A"/>
    <w:rsid w:val="004631EC"/>
    <w:rsid w:val="00511912"/>
    <w:rsid w:val="00573C85"/>
    <w:rsid w:val="005C5D30"/>
    <w:rsid w:val="0060713A"/>
    <w:rsid w:val="00650FF3"/>
    <w:rsid w:val="00654252"/>
    <w:rsid w:val="006E7CB1"/>
    <w:rsid w:val="007144A1"/>
    <w:rsid w:val="007206EA"/>
    <w:rsid w:val="0074A3A6"/>
    <w:rsid w:val="00756FC3"/>
    <w:rsid w:val="00767062"/>
    <w:rsid w:val="0079051D"/>
    <w:rsid w:val="007B1378"/>
    <w:rsid w:val="00867F92"/>
    <w:rsid w:val="00872E67"/>
    <w:rsid w:val="009020CB"/>
    <w:rsid w:val="0090375A"/>
    <w:rsid w:val="00913E65"/>
    <w:rsid w:val="00927D92"/>
    <w:rsid w:val="009E4370"/>
    <w:rsid w:val="00A08165"/>
    <w:rsid w:val="00A170A9"/>
    <w:rsid w:val="00A61B8A"/>
    <w:rsid w:val="00AA1A4B"/>
    <w:rsid w:val="00AA1D8D"/>
    <w:rsid w:val="00AA6213"/>
    <w:rsid w:val="00AA7D2F"/>
    <w:rsid w:val="00AD7133"/>
    <w:rsid w:val="00AE0D20"/>
    <w:rsid w:val="00B15314"/>
    <w:rsid w:val="00B47730"/>
    <w:rsid w:val="00B51972"/>
    <w:rsid w:val="00BC7A34"/>
    <w:rsid w:val="00C07C6B"/>
    <w:rsid w:val="00C15F5B"/>
    <w:rsid w:val="00C37023"/>
    <w:rsid w:val="00C54488"/>
    <w:rsid w:val="00C66BE6"/>
    <w:rsid w:val="00C82EB7"/>
    <w:rsid w:val="00CB0664"/>
    <w:rsid w:val="00D30DFE"/>
    <w:rsid w:val="00D70A79"/>
    <w:rsid w:val="00DD3FF2"/>
    <w:rsid w:val="00E04F4E"/>
    <w:rsid w:val="00E05F2F"/>
    <w:rsid w:val="00E1735F"/>
    <w:rsid w:val="00E17F15"/>
    <w:rsid w:val="00E40FDB"/>
    <w:rsid w:val="00E95EDA"/>
    <w:rsid w:val="00EC3B04"/>
    <w:rsid w:val="00F0168A"/>
    <w:rsid w:val="00F36DF9"/>
    <w:rsid w:val="00F71EB9"/>
    <w:rsid w:val="00FC693F"/>
    <w:rsid w:val="015E9E36"/>
    <w:rsid w:val="0189967F"/>
    <w:rsid w:val="018E4E59"/>
    <w:rsid w:val="0195943A"/>
    <w:rsid w:val="01A260E5"/>
    <w:rsid w:val="01BD06DA"/>
    <w:rsid w:val="01C11EF1"/>
    <w:rsid w:val="01C432C1"/>
    <w:rsid w:val="01DE294D"/>
    <w:rsid w:val="01E05953"/>
    <w:rsid w:val="0200308E"/>
    <w:rsid w:val="0201D24D"/>
    <w:rsid w:val="021AD747"/>
    <w:rsid w:val="026D20F0"/>
    <w:rsid w:val="0273DD69"/>
    <w:rsid w:val="0274EB21"/>
    <w:rsid w:val="0280ACB3"/>
    <w:rsid w:val="028C2161"/>
    <w:rsid w:val="02911666"/>
    <w:rsid w:val="02BA986F"/>
    <w:rsid w:val="02F536B2"/>
    <w:rsid w:val="031FA15A"/>
    <w:rsid w:val="0332BE45"/>
    <w:rsid w:val="035CE521"/>
    <w:rsid w:val="03744B36"/>
    <w:rsid w:val="0376EC20"/>
    <w:rsid w:val="03B21CDA"/>
    <w:rsid w:val="03BB3ACC"/>
    <w:rsid w:val="03F2E039"/>
    <w:rsid w:val="0400474C"/>
    <w:rsid w:val="0423AB48"/>
    <w:rsid w:val="04390017"/>
    <w:rsid w:val="045C8EA3"/>
    <w:rsid w:val="048A99D2"/>
    <w:rsid w:val="0494FE89"/>
    <w:rsid w:val="04A4CE00"/>
    <w:rsid w:val="04BBF28E"/>
    <w:rsid w:val="04CD5F5C"/>
    <w:rsid w:val="04F78B3B"/>
    <w:rsid w:val="04FE97F3"/>
    <w:rsid w:val="051E8F06"/>
    <w:rsid w:val="052906D9"/>
    <w:rsid w:val="053309A2"/>
    <w:rsid w:val="053638DE"/>
    <w:rsid w:val="053B7BF1"/>
    <w:rsid w:val="0555F3EC"/>
    <w:rsid w:val="05626069"/>
    <w:rsid w:val="059D36EC"/>
    <w:rsid w:val="05DE792C"/>
    <w:rsid w:val="060439E2"/>
    <w:rsid w:val="06453AB5"/>
    <w:rsid w:val="06696C9B"/>
    <w:rsid w:val="066AD9A6"/>
    <w:rsid w:val="06755C0D"/>
    <w:rsid w:val="068AD81C"/>
    <w:rsid w:val="06A3040E"/>
    <w:rsid w:val="06BC0640"/>
    <w:rsid w:val="06BC2384"/>
    <w:rsid w:val="070A1926"/>
    <w:rsid w:val="07124594"/>
    <w:rsid w:val="071B95F4"/>
    <w:rsid w:val="071CEAE2"/>
    <w:rsid w:val="076346B6"/>
    <w:rsid w:val="07644567"/>
    <w:rsid w:val="0770CEA4"/>
    <w:rsid w:val="0781EEFE"/>
    <w:rsid w:val="0786E570"/>
    <w:rsid w:val="0799DE65"/>
    <w:rsid w:val="079A938F"/>
    <w:rsid w:val="07A06F4D"/>
    <w:rsid w:val="07A1CBCB"/>
    <w:rsid w:val="07B30AFA"/>
    <w:rsid w:val="07B7F3DE"/>
    <w:rsid w:val="07E00AE3"/>
    <w:rsid w:val="081EA69E"/>
    <w:rsid w:val="0821E643"/>
    <w:rsid w:val="0845FDFF"/>
    <w:rsid w:val="084CD9B5"/>
    <w:rsid w:val="08602367"/>
    <w:rsid w:val="08785B2C"/>
    <w:rsid w:val="08C52F1F"/>
    <w:rsid w:val="08C6F93D"/>
    <w:rsid w:val="08D5ACD5"/>
    <w:rsid w:val="08E1620C"/>
    <w:rsid w:val="09040B5F"/>
    <w:rsid w:val="094B360F"/>
    <w:rsid w:val="096C4BB6"/>
    <w:rsid w:val="096F9761"/>
    <w:rsid w:val="09819D7F"/>
    <w:rsid w:val="09867A52"/>
    <w:rsid w:val="09949C86"/>
    <w:rsid w:val="0995CC48"/>
    <w:rsid w:val="09B744FB"/>
    <w:rsid w:val="09BF23A2"/>
    <w:rsid w:val="09D17F28"/>
    <w:rsid w:val="09DC411F"/>
    <w:rsid w:val="09EBD0A0"/>
    <w:rsid w:val="09F562B9"/>
    <w:rsid w:val="0A14BD3E"/>
    <w:rsid w:val="0A16FD04"/>
    <w:rsid w:val="0A207E7E"/>
    <w:rsid w:val="0A21854B"/>
    <w:rsid w:val="0A2656C2"/>
    <w:rsid w:val="0A2BA0CF"/>
    <w:rsid w:val="0A2C3D6B"/>
    <w:rsid w:val="0A53B9E8"/>
    <w:rsid w:val="0A586DA1"/>
    <w:rsid w:val="0A8CFECB"/>
    <w:rsid w:val="0A92C669"/>
    <w:rsid w:val="0A93A629"/>
    <w:rsid w:val="0A957505"/>
    <w:rsid w:val="0AAC60C4"/>
    <w:rsid w:val="0B06C353"/>
    <w:rsid w:val="0B07DA20"/>
    <w:rsid w:val="0B3B0680"/>
    <w:rsid w:val="0B3C4256"/>
    <w:rsid w:val="0B8A0435"/>
    <w:rsid w:val="0B940725"/>
    <w:rsid w:val="0BA15D6D"/>
    <w:rsid w:val="0BA23AAD"/>
    <w:rsid w:val="0BB554CE"/>
    <w:rsid w:val="0BB7B000"/>
    <w:rsid w:val="0BBAF2A6"/>
    <w:rsid w:val="0BD31BC0"/>
    <w:rsid w:val="0BD6894B"/>
    <w:rsid w:val="0BDA17E1"/>
    <w:rsid w:val="0BE4EBB2"/>
    <w:rsid w:val="0BFABEDC"/>
    <w:rsid w:val="0BFBDBDA"/>
    <w:rsid w:val="0C0C5BBF"/>
    <w:rsid w:val="0C30501C"/>
    <w:rsid w:val="0C486C4F"/>
    <w:rsid w:val="0C69A20A"/>
    <w:rsid w:val="0C732714"/>
    <w:rsid w:val="0C807B74"/>
    <w:rsid w:val="0C8E2477"/>
    <w:rsid w:val="0C98BE24"/>
    <w:rsid w:val="0CA25D47"/>
    <w:rsid w:val="0CA8D5CB"/>
    <w:rsid w:val="0CAAEA00"/>
    <w:rsid w:val="0CCC50F0"/>
    <w:rsid w:val="0CD4C855"/>
    <w:rsid w:val="0CED466C"/>
    <w:rsid w:val="0CF411D4"/>
    <w:rsid w:val="0D03CC55"/>
    <w:rsid w:val="0D372C76"/>
    <w:rsid w:val="0D4DA2EA"/>
    <w:rsid w:val="0D742B4E"/>
    <w:rsid w:val="0D7B59DB"/>
    <w:rsid w:val="0D8E7A29"/>
    <w:rsid w:val="0DA42580"/>
    <w:rsid w:val="0DB1F2D3"/>
    <w:rsid w:val="0DC6C332"/>
    <w:rsid w:val="0DCDBBDE"/>
    <w:rsid w:val="0DD74F03"/>
    <w:rsid w:val="0DDA315F"/>
    <w:rsid w:val="0DDFF357"/>
    <w:rsid w:val="0E47073F"/>
    <w:rsid w:val="0E53A49E"/>
    <w:rsid w:val="0E61EC86"/>
    <w:rsid w:val="0EABE6A7"/>
    <w:rsid w:val="0EBEDE46"/>
    <w:rsid w:val="0ECA3F7D"/>
    <w:rsid w:val="0ED4740C"/>
    <w:rsid w:val="0ED6140A"/>
    <w:rsid w:val="0EFCEA51"/>
    <w:rsid w:val="0F06E85F"/>
    <w:rsid w:val="0F43786A"/>
    <w:rsid w:val="0F706273"/>
    <w:rsid w:val="0F763823"/>
    <w:rsid w:val="0FA03B24"/>
    <w:rsid w:val="0FADE2F5"/>
    <w:rsid w:val="0FBEF05C"/>
    <w:rsid w:val="0FCEA8CA"/>
    <w:rsid w:val="0FECC802"/>
    <w:rsid w:val="0FFFCDD0"/>
    <w:rsid w:val="10014AB3"/>
    <w:rsid w:val="100DC353"/>
    <w:rsid w:val="1017371A"/>
    <w:rsid w:val="101AEFC6"/>
    <w:rsid w:val="106B4C67"/>
    <w:rsid w:val="1072EB80"/>
    <w:rsid w:val="1089C946"/>
    <w:rsid w:val="108E7255"/>
    <w:rsid w:val="10A73D2D"/>
    <w:rsid w:val="10AFC17F"/>
    <w:rsid w:val="10C26979"/>
    <w:rsid w:val="10F902F5"/>
    <w:rsid w:val="1106287C"/>
    <w:rsid w:val="11077847"/>
    <w:rsid w:val="1137035F"/>
    <w:rsid w:val="11375AB1"/>
    <w:rsid w:val="117757CF"/>
    <w:rsid w:val="11CC0276"/>
    <w:rsid w:val="11D4DF8F"/>
    <w:rsid w:val="11EA446C"/>
    <w:rsid w:val="11FD1448"/>
    <w:rsid w:val="12007F41"/>
    <w:rsid w:val="1226A11A"/>
    <w:rsid w:val="1227B1E9"/>
    <w:rsid w:val="123D7BEF"/>
    <w:rsid w:val="1251BBB5"/>
    <w:rsid w:val="12584996"/>
    <w:rsid w:val="1262BAD1"/>
    <w:rsid w:val="126C20C7"/>
    <w:rsid w:val="12874658"/>
    <w:rsid w:val="12C73FAE"/>
    <w:rsid w:val="12EDB7C5"/>
    <w:rsid w:val="130BA81B"/>
    <w:rsid w:val="130D49C7"/>
    <w:rsid w:val="131F05EE"/>
    <w:rsid w:val="1338BDDD"/>
    <w:rsid w:val="133941ED"/>
    <w:rsid w:val="1354FB58"/>
    <w:rsid w:val="135E63B6"/>
    <w:rsid w:val="13D21531"/>
    <w:rsid w:val="14137645"/>
    <w:rsid w:val="141696FE"/>
    <w:rsid w:val="141B47E2"/>
    <w:rsid w:val="14950852"/>
    <w:rsid w:val="14BB7361"/>
    <w:rsid w:val="14BCDA7C"/>
    <w:rsid w:val="14BF5240"/>
    <w:rsid w:val="14D141BF"/>
    <w:rsid w:val="14D616F0"/>
    <w:rsid w:val="14DE0846"/>
    <w:rsid w:val="14DFD975"/>
    <w:rsid w:val="14E79814"/>
    <w:rsid w:val="15390D93"/>
    <w:rsid w:val="154F34F2"/>
    <w:rsid w:val="1553B3EB"/>
    <w:rsid w:val="15612732"/>
    <w:rsid w:val="15622C92"/>
    <w:rsid w:val="1568AC5D"/>
    <w:rsid w:val="1574FE89"/>
    <w:rsid w:val="15AA259A"/>
    <w:rsid w:val="15C16BBC"/>
    <w:rsid w:val="15C90BFB"/>
    <w:rsid w:val="15CD2109"/>
    <w:rsid w:val="15D392C4"/>
    <w:rsid w:val="15FC6AB2"/>
    <w:rsid w:val="16087ED2"/>
    <w:rsid w:val="1610DB72"/>
    <w:rsid w:val="16169DDA"/>
    <w:rsid w:val="162187DE"/>
    <w:rsid w:val="1627AE1C"/>
    <w:rsid w:val="1640AE32"/>
    <w:rsid w:val="16420DD1"/>
    <w:rsid w:val="164D50DB"/>
    <w:rsid w:val="1656FAD5"/>
    <w:rsid w:val="166465A4"/>
    <w:rsid w:val="167F87AD"/>
    <w:rsid w:val="16AC551F"/>
    <w:rsid w:val="16BDC794"/>
    <w:rsid w:val="16D059AE"/>
    <w:rsid w:val="16E5A99E"/>
    <w:rsid w:val="171D1ACB"/>
    <w:rsid w:val="172C6F97"/>
    <w:rsid w:val="17322F99"/>
    <w:rsid w:val="175E51F5"/>
    <w:rsid w:val="176A71CC"/>
    <w:rsid w:val="177B3BFE"/>
    <w:rsid w:val="178D263D"/>
    <w:rsid w:val="179CCF40"/>
    <w:rsid w:val="17A01362"/>
    <w:rsid w:val="17B4C1A0"/>
    <w:rsid w:val="17FB2C4F"/>
    <w:rsid w:val="181616E5"/>
    <w:rsid w:val="1817464F"/>
    <w:rsid w:val="1821ED2F"/>
    <w:rsid w:val="18250F86"/>
    <w:rsid w:val="182C7DD0"/>
    <w:rsid w:val="184A09ED"/>
    <w:rsid w:val="184BA154"/>
    <w:rsid w:val="184C178F"/>
    <w:rsid w:val="185FF233"/>
    <w:rsid w:val="18619084"/>
    <w:rsid w:val="18B5AF0A"/>
    <w:rsid w:val="18D56C27"/>
    <w:rsid w:val="18DA57AE"/>
    <w:rsid w:val="18E47EB8"/>
    <w:rsid w:val="190BEE51"/>
    <w:rsid w:val="190F74D5"/>
    <w:rsid w:val="19164CD2"/>
    <w:rsid w:val="1949E7B7"/>
    <w:rsid w:val="1955AF81"/>
    <w:rsid w:val="199BCA5B"/>
    <w:rsid w:val="19B84ED5"/>
    <w:rsid w:val="19C41401"/>
    <w:rsid w:val="19EB2C9A"/>
    <w:rsid w:val="19EE91F1"/>
    <w:rsid w:val="1A03694B"/>
    <w:rsid w:val="1A1DCEAC"/>
    <w:rsid w:val="1A34FDBC"/>
    <w:rsid w:val="1A534424"/>
    <w:rsid w:val="1A560653"/>
    <w:rsid w:val="1A5D2AA0"/>
    <w:rsid w:val="1A66A548"/>
    <w:rsid w:val="1A73579B"/>
    <w:rsid w:val="1A77D653"/>
    <w:rsid w:val="1A7D86F9"/>
    <w:rsid w:val="1A941152"/>
    <w:rsid w:val="1A9852A2"/>
    <w:rsid w:val="1ADAAB31"/>
    <w:rsid w:val="1AF65C9F"/>
    <w:rsid w:val="1AFF92A3"/>
    <w:rsid w:val="1B0C7D39"/>
    <w:rsid w:val="1B1200AB"/>
    <w:rsid w:val="1B14EA4B"/>
    <w:rsid w:val="1B25538D"/>
    <w:rsid w:val="1B2E1CDA"/>
    <w:rsid w:val="1B45E147"/>
    <w:rsid w:val="1B5145F0"/>
    <w:rsid w:val="1B53F468"/>
    <w:rsid w:val="1B5717AF"/>
    <w:rsid w:val="1B62E3D1"/>
    <w:rsid w:val="1B6F9362"/>
    <w:rsid w:val="1B997055"/>
    <w:rsid w:val="1BB43E71"/>
    <w:rsid w:val="1BBAECE3"/>
    <w:rsid w:val="1BE1C7DF"/>
    <w:rsid w:val="1BFC4670"/>
    <w:rsid w:val="1C00073D"/>
    <w:rsid w:val="1C1E3375"/>
    <w:rsid w:val="1C21813F"/>
    <w:rsid w:val="1C2D741A"/>
    <w:rsid w:val="1C42EDC8"/>
    <w:rsid w:val="1C53FBB4"/>
    <w:rsid w:val="1C66C33F"/>
    <w:rsid w:val="1C7F9C2E"/>
    <w:rsid w:val="1CB25FEE"/>
    <w:rsid w:val="1CEE74CF"/>
    <w:rsid w:val="1D1E04AE"/>
    <w:rsid w:val="1D37F95B"/>
    <w:rsid w:val="1D510090"/>
    <w:rsid w:val="1D72AFF8"/>
    <w:rsid w:val="1D76EFB1"/>
    <w:rsid w:val="1D945A8A"/>
    <w:rsid w:val="1D9EAE04"/>
    <w:rsid w:val="1DA91C6E"/>
    <w:rsid w:val="1DB53CC8"/>
    <w:rsid w:val="1DE8E505"/>
    <w:rsid w:val="1E09BAF2"/>
    <w:rsid w:val="1E2317C1"/>
    <w:rsid w:val="1E260FCA"/>
    <w:rsid w:val="1E3C6BCE"/>
    <w:rsid w:val="1E424DCE"/>
    <w:rsid w:val="1E509773"/>
    <w:rsid w:val="1E5144F4"/>
    <w:rsid w:val="1E971645"/>
    <w:rsid w:val="1EAB91EF"/>
    <w:rsid w:val="1EED7333"/>
    <w:rsid w:val="1F023B56"/>
    <w:rsid w:val="1F1853FA"/>
    <w:rsid w:val="1F26D54E"/>
    <w:rsid w:val="1F2D1CE3"/>
    <w:rsid w:val="1F34CCE3"/>
    <w:rsid w:val="1F4877CE"/>
    <w:rsid w:val="1F52F7DA"/>
    <w:rsid w:val="1F6510B9"/>
    <w:rsid w:val="1F7C2D60"/>
    <w:rsid w:val="1F80EF29"/>
    <w:rsid w:val="1F9CE67A"/>
    <w:rsid w:val="1FBFE425"/>
    <w:rsid w:val="1FC24EB9"/>
    <w:rsid w:val="1FCE8302"/>
    <w:rsid w:val="20026369"/>
    <w:rsid w:val="200D0FB7"/>
    <w:rsid w:val="2012BDC9"/>
    <w:rsid w:val="2050E238"/>
    <w:rsid w:val="205B9364"/>
    <w:rsid w:val="2073C7A8"/>
    <w:rsid w:val="20757211"/>
    <w:rsid w:val="2089D6B6"/>
    <w:rsid w:val="20A7C4B2"/>
    <w:rsid w:val="20DFAD51"/>
    <w:rsid w:val="20E2D269"/>
    <w:rsid w:val="20F7CB2C"/>
    <w:rsid w:val="21031408"/>
    <w:rsid w:val="211CE820"/>
    <w:rsid w:val="211DAB5D"/>
    <w:rsid w:val="211F912A"/>
    <w:rsid w:val="212231E6"/>
    <w:rsid w:val="213DC03C"/>
    <w:rsid w:val="218E057E"/>
    <w:rsid w:val="2193E2FC"/>
    <w:rsid w:val="219F10A8"/>
    <w:rsid w:val="21AB7D4C"/>
    <w:rsid w:val="21BC6B2F"/>
    <w:rsid w:val="21C0DA3A"/>
    <w:rsid w:val="21CD50FD"/>
    <w:rsid w:val="21E70471"/>
    <w:rsid w:val="2214A5A1"/>
    <w:rsid w:val="221ACE08"/>
    <w:rsid w:val="225E3C5D"/>
    <w:rsid w:val="226A6A88"/>
    <w:rsid w:val="2272C975"/>
    <w:rsid w:val="227412F7"/>
    <w:rsid w:val="228EDDA4"/>
    <w:rsid w:val="229C789A"/>
    <w:rsid w:val="22A0C09C"/>
    <w:rsid w:val="22A13729"/>
    <w:rsid w:val="22A7CFBC"/>
    <w:rsid w:val="22ADB49F"/>
    <w:rsid w:val="22B01105"/>
    <w:rsid w:val="22C1E30C"/>
    <w:rsid w:val="22CB01EA"/>
    <w:rsid w:val="22EA649E"/>
    <w:rsid w:val="2321D8CD"/>
    <w:rsid w:val="23265B25"/>
    <w:rsid w:val="232AF9C3"/>
    <w:rsid w:val="232C5F23"/>
    <w:rsid w:val="23592F92"/>
    <w:rsid w:val="235B4DBC"/>
    <w:rsid w:val="237A80CA"/>
    <w:rsid w:val="2394F7EA"/>
    <w:rsid w:val="239A8B05"/>
    <w:rsid w:val="23BE16CD"/>
    <w:rsid w:val="23C06AC1"/>
    <w:rsid w:val="23CF4EF9"/>
    <w:rsid w:val="23DBBBB1"/>
    <w:rsid w:val="23F3BACF"/>
    <w:rsid w:val="2419E7F7"/>
    <w:rsid w:val="245224BE"/>
    <w:rsid w:val="2470DCC1"/>
    <w:rsid w:val="24746404"/>
    <w:rsid w:val="2487BDE4"/>
    <w:rsid w:val="248A691E"/>
    <w:rsid w:val="249604B1"/>
    <w:rsid w:val="24CD4985"/>
    <w:rsid w:val="24D73337"/>
    <w:rsid w:val="24E9CBC2"/>
    <w:rsid w:val="24F0C5B4"/>
    <w:rsid w:val="25100018"/>
    <w:rsid w:val="2534064B"/>
    <w:rsid w:val="25420958"/>
    <w:rsid w:val="2544FE43"/>
    <w:rsid w:val="257093A4"/>
    <w:rsid w:val="257A2169"/>
    <w:rsid w:val="2582D1DA"/>
    <w:rsid w:val="259D4778"/>
    <w:rsid w:val="25ABAAAA"/>
    <w:rsid w:val="2604419F"/>
    <w:rsid w:val="262FB5B4"/>
    <w:rsid w:val="263898B8"/>
    <w:rsid w:val="263B3C6E"/>
    <w:rsid w:val="263F733C"/>
    <w:rsid w:val="26467C75"/>
    <w:rsid w:val="26616167"/>
    <w:rsid w:val="26659E25"/>
    <w:rsid w:val="26675EC3"/>
    <w:rsid w:val="2678CC3F"/>
    <w:rsid w:val="26848D6F"/>
    <w:rsid w:val="26915678"/>
    <w:rsid w:val="269617EF"/>
    <w:rsid w:val="26A1DA75"/>
    <w:rsid w:val="26F8F681"/>
    <w:rsid w:val="27133047"/>
    <w:rsid w:val="272E7814"/>
    <w:rsid w:val="275B4F77"/>
    <w:rsid w:val="2785FC6D"/>
    <w:rsid w:val="27A6A1B5"/>
    <w:rsid w:val="27D6391B"/>
    <w:rsid w:val="27DB6FDB"/>
    <w:rsid w:val="27F7C003"/>
    <w:rsid w:val="281225FF"/>
    <w:rsid w:val="28167036"/>
    <w:rsid w:val="284BA8CF"/>
    <w:rsid w:val="28503F88"/>
    <w:rsid w:val="2864B40D"/>
    <w:rsid w:val="286FB93B"/>
    <w:rsid w:val="287E9279"/>
    <w:rsid w:val="2896CC50"/>
    <w:rsid w:val="28B46C03"/>
    <w:rsid w:val="28C6A0F1"/>
    <w:rsid w:val="28D432D2"/>
    <w:rsid w:val="28F37C37"/>
    <w:rsid w:val="2916900C"/>
    <w:rsid w:val="291F5FFA"/>
    <w:rsid w:val="292F5D10"/>
    <w:rsid w:val="2933D21B"/>
    <w:rsid w:val="29372026"/>
    <w:rsid w:val="29382A33"/>
    <w:rsid w:val="293F6EBB"/>
    <w:rsid w:val="29419E62"/>
    <w:rsid w:val="2945ECDB"/>
    <w:rsid w:val="294C7FB3"/>
    <w:rsid w:val="2954710D"/>
    <w:rsid w:val="29783E4D"/>
    <w:rsid w:val="29801F8E"/>
    <w:rsid w:val="29A41F7D"/>
    <w:rsid w:val="29B257BB"/>
    <w:rsid w:val="29B40C3B"/>
    <w:rsid w:val="29FC8A87"/>
    <w:rsid w:val="29FD89F3"/>
    <w:rsid w:val="2A1674B6"/>
    <w:rsid w:val="2A1C05DA"/>
    <w:rsid w:val="2A2DFCC0"/>
    <w:rsid w:val="2A32ABE0"/>
    <w:rsid w:val="2A483E0A"/>
    <w:rsid w:val="2A4A2048"/>
    <w:rsid w:val="2A577E01"/>
    <w:rsid w:val="2A882E5F"/>
    <w:rsid w:val="2A9F8485"/>
    <w:rsid w:val="2B109EC5"/>
    <w:rsid w:val="2B229E68"/>
    <w:rsid w:val="2B2E0755"/>
    <w:rsid w:val="2B31B5FC"/>
    <w:rsid w:val="2B373990"/>
    <w:rsid w:val="2B3F0A19"/>
    <w:rsid w:val="2B43F266"/>
    <w:rsid w:val="2B4811F3"/>
    <w:rsid w:val="2B5092AE"/>
    <w:rsid w:val="2B795B2F"/>
    <w:rsid w:val="2B88E3CA"/>
    <w:rsid w:val="2B8EBED2"/>
    <w:rsid w:val="2B8F4085"/>
    <w:rsid w:val="2BB1F332"/>
    <w:rsid w:val="2BDCB837"/>
    <w:rsid w:val="2C48AA8C"/>
    <w:rsid w:val="2C61ACE4"/>
    <w:rsid w:val="2C9AA3D8"/>
    <w:rsid w:val="2CA068C8"/>
    <w:rsid w:val="2CA29597"/>
    <w:rsid w:val="2CB1013A"/>
    <w:rsid w:val="2CC35F9B"/>
    <w:rsid w:val="2CF9B94E"/>
    <w:rsid w:val="2D3A807B"/>
    <w:rsid w:val="2D8063F4"/>
    <w:rsid w:val="2DB6F236"/>
    <w:rsid w:val="2DC4819B"/>
    <w:rsid w:val="2DDBCED1"/>
    <w:rsid w:val="2DF0C0DC"/>
    <w:rsid w:val="2E16A81B"/>
    <w:rsid w:val="2E1D1A9C"/>
    <w:rsid w:val="2E1FE4FA"/>
    <w:rsid w:val="2E2309F8"/>
    <w:rsid w:val="2E25D95A"/>
    <w:rsid w:val="2E32ADED"/>
    <w:rsid w:val="2E84E7F4"/>
    <w:rsid w:val="2E8F5EE1"/>
    <w:rsid w:val="2E956648"/>
    <w:rsid w:val="2EB5F6FE"/>
    <w:rsid w:val="2ECA3FE2"/>
    <w:rsid w:val="2ED9368A"/>
    <w:rsid w:val="2F117E24"/>
    <w:rsid w:val="2F28F221"/>
    <w:rsid w:val="2F2DD526"/>
    <w:rsid w:val="2F40C68E"/>
    <w:rsid w:val="2F46C587"/>
    <w:rsid w:val="2F8BBA88"/>
    <w:rsid w:val="2F9F4056"/>
    <w:rsid w:val="2FA2A9AA"/>
    <w:rsid w:val="2FB410C3"/>
    <w:rsid w:val="2FBCDEF9"/>
    <w:rsid w:val="2FD3D4FF"/>
    <w:rsid w:val="2FDD78AF"/>
    <w:rsid w:val="2FF0F44C"/>
    <w:rsid w:val="307426CA"/>
    <w:rsid w:val="307AAC3F"/>
    <w:rsid w:val="30818410"/>
    <w:rsid w:val="30ED1EB7"/>
    <w:rsid w:val="30FDAFE8"/>
    <w:rsid w:val="3125C448"/>
    <w:rsid w:val="3136C92E"/>
    <w:rsid w:val="314DD492"/>
    <w:rsid w:val="31902744"/>
    <w:rsid w:val="31A2FB5C"/>
    <w:rsid w:val="31B2A256"/>
    <w:rsid w:val="31D47465"/>
    <w:rsid w:val="31DA02CF"/>
    <w:rsid w:val="31ED5EA2"/>
    <w:rsid w:val="31F98E40"/>
    <w:rsid w:val="31F9CAD0"/>
    <w:rsid w:val="3201C430"/>
    <w:rsid w:val="32171711"/>
    <w:rsid w:val="321F3AD1"/>
    <w:rsid w:val="3232E463"/>
    <w:rsid w:val="323E9393"/>
    <w:rsid w:val="32621B28"/>
    <w:rsid w:val="327C4460"/>
    <w:rsid w:val="327EE72D"/>
    <w:rsid w:val="32920A6C"/>
    <w:rsid w:val="3299783C"/>
    <w:rsid w:val="329D99A3"/>
    <w:rsid w:val="32B1721E"/>
    <w:rsid w:val="32BBE5B5"/>
    <w:rsid w:val="32C18785"/>
    <w:rsid w:val="32EABDBB"/>
    <w:rsid w:val="3308DC5F"/>
    <w:rsid w:val="330A55E4"/>
    <w:rsid w:val="33269D9C"/>
    <w:rsid w:val="3337F135"/>
    <w:rsid w:val="333E6F91"/>
    <w:rsid w:val="335C71FB"/>
    <w:rsid w:val="335C9D21"/>
    <w:rsid w:val="3391007D"/>
    <w:rsid w:val="33A678FE"/>
    <w:rsid w:val="3401AE36"/>
    <w:rsid w:val="34035CE5"/>
    <w:rsid w:val="34262727"/>
    <w:rsid w:val="342BEFDF"/>
    <w:rsid w:val="344B0E64"/>
    <w:rsid w:val="344FCDAD"/>
    <w:rsid w:val="34756BBE"/>
    <w:rsid w:val="34816442"/>
    <w:rsid w:val="3499D4DC"/>
    <w:rsid w:val="349B4F56"/>
    <w:rsid w:val="34A8D317"/>
    <w:rsid w:val="34BCCF23"/>
    <w:rsid w:val="34E2AC82"/>
    <w:rsid w:val="34E8BEC1"/>
    <w:rsid w:val="34FBCB38"/>
    <w:rsid w:val="3514E274"/>
    <w:rsid w:val="35158CB9"/>
    <w:rsid w:val="35244FD2"/>
    <w:rsid w:val="352E98A4"/>
    <w:rsid w:val="3538DC2E"/>
    <w:rsid w:val="35653674"/>
    <w:rsid w:val="356DF005"/>
    <w:rsid w:val="35938B62"/>
    <w:rsid w:val="359EA49C"/>
    <w:rsid w:val="35A28D19"/>
    <w:rsid w:val="35A4E24E"/>
    <w:rsid w:val="35BDD137"/>
    <w:rsid w:val="35EB9728"/>
    <w:rsid w:val="35FC00A6"/>
    <w:rsid w:val="361CBAC9"/>
    <w:rsid w:val="36270602"/>
    <w:rsid w:val="365C2533"/>
    <w:rsid w:val="368BF064"/>
    <w:rsid w:val="3691D3A5"/>
    <w:rsid w:val="36B78B30"/>
    <w:rsid w:val="36C1B290"/>
    <w:rsid w:val="36C73D1B"/>
    <w:rsid w:val="36E25EEC"/>
    <w:rsid w:val="36E8377E"/>
    <w:rsid w:val="36EFAA64"/>
    <w:rsid w:val="36FC4FB0"/>
    <w:rsid w:val="36FD4AB8"/>
    <w:rsid w:val="371A09D0"/>
    <w:rsid w:val="371EDE0E"/>
    <w:rsid w:val="3724937D"/>
    <w:rsid w:val="372FD700"/>
    <w:rsid w:val="37432401"/>
    <w:rsid w:val="37592B89"/>
    <w:rsid w:val="375CE56C"/>
    <w:rsid w:val="37629B7F"/>
    <w:rsid w:val="37652979"/>
    <w:rsid w:val="376DD980"/>
    <w:rsid w:val="377431FB"/>
    <w:rsid w:val="37DEA8B4"/>
    <w:rsid w:val="37E56CFE"/>
    <w:rsid w:val="37EA3D31"/>
    <w:rsid w:val="37FBFF89"/>
    <w:rsid w:val="381F9B18"/>
    <w:rsid w:val="3822EB6B"/>
    <w:rsid w:val="382705E4"/>
    <w:rsid w:val="386478A5"/>
    <w:rsid w:val="3866C119"/>
    <w:rsid w:val="38792871"/>
    <w:rsid w:val="387C6E0F"/>
    <w:rsid w:val="387EBB27"/>
    <w:rsid w:val="3899B2A0"/>
    <w:rsid w:val="38A7AE16"/>
    <w:rsid w:val="38BF62F1"/>
    <w:rsid w:val="38E8D0AC"/>
    <w:rsid w:val="391CC4AF"/>
    <w:rsid w:val="391F768A"/>
    <w:rsid w:val="39251221"/>
    <w:rsid w:val="394E1A66"/>
    <w:rsid w:val="3965150D"/>
    <w:rsid w:val="3968B0B5"/>
    <w:rsid w:val="396AA6F6"/>
    <w:rsid w:val="3978093C"/>
    <w:rsid w:val="397AACCE"/>
    <w:rsid w:val="39DAD2A5"/>
    <w:rsid w:val="39EC1C5F"/>
    <w:rsid w:val="39EC34D6"/>
    <w:rsid w:val="39F9C02C"/>
    <w:rsid w:val="3A328059"/>
    <w:rsid w:val="3A58E6CC"/>
    <w:rsid w:val="3A647E77"/>
    <w:rsid w:val="3A8012DB"/>
    <w:rsid w:val="3A88B66A"/>
    <w:rsid w:val="3A897E46"/>
    <w:rsid w:val="3A8AB7F7"/>
    <w:rsid w:val="3AA97B8D"/>
    <w:rsid w:val="3AE2A5B0"/>
    <w:rsid w:val="3B35D5D9"/>
    <w:rsid w:val="3B39E95E"/>
    <w:rsid w:val="3B538A3D"/>
    <w:rsid w:val="3B57D610"/>
    <w:rsid w:val="3B7285BE"/>
    <w:rsid w:val="3B7291D6"/>
    <w:rsid w:val="3BAA94E3"/>
    <w:rsid w:val="3BCA3705"/>
    <w:rsid w:val="3BD9453A"/>
    <w:rsid w:val="3C0D30E2"/>
    <w:rsid w:val="3C181C15"/>
    <w:rsid w:val="3C208287"/>
    <w:rsid w:val="3C41F73D"/>
    <w:rsid w:val="3CA51F95"/>
    <w:rsid w:val="3CA60825"/>
    <w:rsid w:val="3CAA1C87"/>
    <w:rsid w:val="3CD43439"/>
    <w:rsid w:val="3CF2C9EE"/>
    <w:rsid w:val="3D1BDC15"/>
    <w:rsid w:val="3D350E28"/>
    <w:rsid w:val="3D9DF4EF"/>
    <w:rsid w:val="3DC12185"/>
    <w:rsid w:val="3DC4061A"/>
    <w:rsid w:val="3DE08B24"/>
    <w:rsid w:val="3E06A687"/>
    <w:rsid w:val="3E3E0DB6"/>
    <w:rsid w:val="3E41BF5E"/>
    <w:rsid w:val="3E73B897"/>
    <w:rsid w:val="3E823BC5"/>
    <w:rsid w:val="3E92858E"/>
    <w:rsid w:val="3EB6BC09"/>
    <w:rsid w:val="3EB7B1B7"/>
    <w:rsid w:val="3ECE0546"/>
    <w:rsid w:val="3EDCAA08"/>
    <w:rsid w:val="3EF36796"/>
    <w:rsid w:val="3F0CEE1F"/>
    <w:rsid w:val="3F0FF046"/>
    <w:rsid w:val="3F139D03"/>
    <w:rsid w:val="3F2D0A94"/>
    <w:rsid w:val="3F4AF9D9"/>
    <w:rsid w:val="3F614E62"/>
    <w:rsid w:val="3F82090C"/>
    <w:rsid w:val="3FBCBEFB"/>
    <w:rsid w:val="3FE3A951"/>
    <w:rsid w:val="3FFDA82A"/>
    <w:rsid w:val="400A1640"/>
    <w:rsid w:val="4013A0F8"/>
    <w:rsid w:val="40190A1F"/>
    <w:rsid w:val="40499D68"/>
    <w:rsid w:val="40526B2F"/>
    <w:rsid w:val="40A139AB"/>
    <w:rsid w:val="40A2A8B6"/>
    <w:rsid w:val="40A6F362"/>
    <w:rsid w:val="40D59FDE"/>
    <w:rsid w:val="4125C8E1"/>
    <w:rsid w:val="412EDB1A"/>
    <w:rsid w:val="412FE269"/>
    <w:rsid w:val="413B07F5"/>
    <w:rsid w:val="4151BAF8"/>
    <w:rsid w:val="41886C80"/>
    <w:rsid w:val="41D20DA9"/>
    <w:rsid w:val="41F41C0E"/>
    <w:rsid w:val="41FC7E9D"/>
    <w:rsid w:val="420EA0DC"/>
    <w:rsid w:val="42272EB3"/>
    <w:rsid w:val="4242D66D"/>
    <w:rsid w:val="4243CF2A"/>
    <w:rsid w:val="424641B5"/>
    <w:rsid w:val="4249384A"/>
    <w:rsid w:val="4257B51C"/>
    <w:rsid w:val="4264A9FF"/>
    <w:rsid w:val="429DCF66"/>
    <w:rsid w:val="42A3AFAD"/>
    <w:rsid w:val="42CC61EC"/>
    <w:rsid w:val="42CE4837"/>
    <w:rsid w:val="42EA01F0"/>
    <w:rsid w:val="433CCF23"/>
    <w:rsid w:val="4341A494"/>
    <w:rsid w:val="4385D27D"/>
    <w:rsid w:val="4390E1EC"/>
    <w:rsid w:val="43BC6754"/>
    <w:rsid w:val="43CCAB8D"/>
    <w:rsid w:val="43CED9D5"/>
    <w:rsid w:val="43DCDA80"/>
    <w:rsid w:val="43E179FF"/>
    <w:rsid w:val="43ED77AF"/>
    <w:rsid w:val="43F2BEFE"/>
    <w:rsid w:val="43F41B1B"/>
    <w:rsid w:val="44138665"/>
    <w:rsid w:val="4413ADA1"/>
    <w:rsid w:val="44238F3E"/>
    <w:rsid w:val="4429121F"/>
    <w:rsid w:val="442B110A"/>
    <w:rsid w:val="4447E59E"/>
    <w:rsid w:val="444A7F74"/>
    <w:rsid w:val="4469D42D"/>
    <w:rsid w:val="448DF42B"/>
    <w:rsid w:val="448F25FF"/>
    <w:rsid w:val="44922071"/>
    <w:rsid w:val="44BB6143"/>
    <w:rsid w:val="44C415B3"/>
    <w:rsid w:val="4515635D"/>
    <w:rsid w:val="4516C694"/>
    <w:rsid w:val="4553FE9E"/>
    <w:rsid w:val="4562597E"/>
    <w:rsid w:val="45710CF0"/>
    <w:rsid w:val="457BB9BC"/>
    <w:rsid w:val="4589207C"/>
    <w:rsid w:val="458B5704"/>
    <w:rsid w:val="45CF6375"/>
    <w:rsid w:val="45CFE9E6"/>
    <w:rsid w:val="45F18321"/>
    <w:rsid w:val="46132A55"/>
    <w:rsid w:val="46293981"/>
    <w:rsid w:val="46363BC5"/>
    <w:rsid w:val="463EEB30"/>
    <w:rsid w:val="465F2A82"/>
    <w:rsid w:val="466DA073"/>
    <w:rsid w:val="46856925"/>
    <w:rsid w:val="468D4CFD"/>
    <w:rsid w:val="46B8954F"/>
    <w:rsid w:val="46C13EF4"/>
    <w:rsid w:val="46C862AF"/>
    <w:rsid w:val="46D51C61"/>
    <w:rsid w:val="46EF0837"/>
    <w:rsid w:val="4702192E"/>
    <w:rsid w:val="4714B9A4"/>
    <w:rsid w:val="47230766"/>
    <w:rsid w:val="4755F651"/>
    <w:rsid w:val="47837E18"/>
    <w:rsid w:val="4798DEEF"/>
    <w:rsid w:val="47AF4BCE"/>
    <w:rsid w:val="47B98D24"/>
    <w:rsid w:val="47BA3EAC"/>
    <w:rsid w:val="47D65C96"/>
    <w:rsid w:val="4801CDA1"/>
    <w:rsid w:val="481E15F2"/>
    <w:rsid w:val="48435A0F"/>
    <w:rsid w:val="48604E8B"/>
    <w:rsid w:val="486C58D8"/>
    <w:rsid w:val="488BD3DE"/>
    <w:rsid w:val="489709E5"/>
    <w:rsid w:val="48C6E2C2"/>
    <w:rsid w:val="48F90029"/>
    <w:rsid w:val="4902EB86"/>
    <w:rsid w:val="4912D5B9"/>
    <w:rsid w:val="491A1F15"/>
    <w:rsid w:val="491C8B01"/>
    <w:rsid w:val="493A2D25"/>
    <w:rsid w:val="49812F52"/>
    <w:rsid w:val="49929305"/>
    <w:rsid w:val="49A5F628"/>
    <w:rsid w:val="49A7DF1F"/>
    <w:rsid w:val="49BA8E84"/>
    <w:rsid w:val="49E68B98"/>
    <w:rsid w:val="49EC19A7"/>
    <w:rsid w:val="4A26896A"/>
    <w:rsid w:val="4A8FE7B4"/>
    <w:rsid w:val="4A99C043"/>
    <w:rsid w:val="4AB11B6E"/>
    <w:rsid w:val="4AB28CE1"/>
    <w:rsid w:val="4ABFF72D"/>
    <w:rsid w:val="4AD4B50C"/>
    <w:rsid w:val="4ADF5E8C"/>
    <w:rsid w:val="4AE91F86"/>
    <w:rsid w:val="4AF6CE86"/>
    <w:rsid w:val="4B09551B"/>
    <w:rsid w:val="4B2080D3"/>
    <w:rsid w:val="4B29D66C"/>
    <w:rsid w:val="4B340A4C"/>
    <w:rsid w:val="4B37A348"/>
    <w:rsid w:val="4B5A0143"/>
    <w:rsid w:val="4B6D2BE9"/>
    <w:rsid w:val="4B9B2211"/>
    <w:rsid w:val="4BAF4622"/>
    <w:rsid w:val="4BB995A7"/>
    <w:rsid w:val="4BBB5DBC"/>
    <w:rsid w:val="4BDAC942"/>
    <w:rsid w:val="4BE5C104"/>
    <w:rsid w:val="4BFAB4A8"/>
    <w:rsid w:val="4BFD4FA0"/>
    <w:rsid w:val="4C05FE2F"/>
    <w:rsid w:val="4C397C7C"/>
    <w:rsid w:val="4C6C8BBE"/>
    <w:rsid w:val="4C8C8A6D"/>
    <w:rsid w:val="4CA08204"/>
    <w:rsid w:val="4CBDFA46"/>
    <w:rsid w:val="4CC291D9"/>
    <w:rsid w:val="4CD41D6B"/>
    <w:rsid w:val="4CD53EE3"/>
    <w:rsid w:val="4CDD6E1D"/>
    <w:rsid w:val="4CED73ED"/>
    <w:rsid w:val="4CFE0D52"/>
    <w:rsid w:val="4D310818"/>
    <w:rsid w:val="4D4AB328"/>
    <w:rsid w:val="4D4B13F0"/>
    <w:rsid w:val="4D6EC736"/>
    <w:rsid w:val="4D7234B5"/>
    <w:rsid w:val="4DB14E3D"/>
    <w:rsid w:val="4DF35C9B"/>
    <w:rsid w:val="4E01483F"/>
    <w:rsid w:val="4E1BB80C"/>
    <w:rsid w:val="4E3B57E7"/>
    <w:rsid w:val="4E4849D0"/>
    <w:rsid w:val="4E723163"/>
    <w:rsid w:val="4E875E5E"/>
    <w:rsid w:val="4E9FF603"/>
    <w:rsid w:val="4ECA7635"/>
    <w:rsid w:val="4EE9001D"/>
    <w:rsid w:val="4EEFE725"/>
    <w:rsid w:val="4EF219D3"/>
    <w:rsid w:val="4F15C978"/>
    <w:rsid w:val="4F23F3A5"/>
    <w:rsid w:val="4F283F1A"/>
    <w:rsid w:val="4F595D71"/>
    <w:rsid w:val="4F74B095"/>
    <w:rsid w:val="4F8A25E2"/>
    <w:rsid w:val="4F8A6570"/>
    <w:rsid w:val="4FD7577C"/>
    <w:rsid w:val="4FE9CCCA"/>
    <w:rsid w:val="4FEB0188"/>
    <w:rsid w:val="4FFCFD69"/>
    <w:rsid w:val="4FFF94F9"/>
    <w:rsid w:val="5008A211"/>
    <w:rsid w:val="5013FBFE"/>
    <w:rsid w:val="50351409"/>
    <w:rsid w:val="5053BF60"/>
    <w:rsid w:val="50547596"/>
    <w:rsid w:val="508D83CD"/>
    <w:rsid w:val="508DCCCD"/>
    <w:rsid w:val="5094ADCC"/>
    <w:rsid w:val="5095B99A"/>
    <w:rsid w:val="50A4C8B2"/>
    <w:rsid w:val="50A8D1C8"/>
    <w:rsid w:val="50C56579"/>
    <w:rsid w:val="50E7ACC0"/>
    <w:rsid w:val="50EB47EB"/>
    <w:rsid w:val="50F66242"/>
    <w:rsid w:val="510FC780"/>
    <w:rsid w:val="511FF7DB"/>
    <w:rsid w:val="512984A9"/>
    <w:rsid w:val="51391977"/>
    <w:rsid w:val="5148D89D"/>
    <w:rsid w:val="518D466E"/>
    <w:rsid w:val="519B3DD0"/>
    <w:rsid w:val="51C5B485"/>
    <w:rsid w:val="51EC7287"/>
    <w:rsid w:val="51F06D61"/>
    <w:rsid w:val="5244AF4D"/>
    <w:rsid w:val="52477702"/>
    <w:rsid w:val="524BBBAF"/>
    <w:rsid w:val="528EC859"/>
    <w:rsid w:val="52BB0060"/>
    <w:rsid w:val="52BDCC74"/>
    <w:rsid w:val="52F77F3F"/>
    <w:rsid w:val="530EBEC4"/>
    <w:rsid w:val="530EC939"/>
    <w:rsid w:val="531ABE8E"/>
    <w:rsid w:val="5323ABBE"/>
    <w:rsid w:val="5331B64C"/>
    <w:rsid w:val="534CFB9B"/>
    <w:rsid w:val="535C5DB9"/>
    <w:rsid w:val="536F2C3D"/>
    <w:rsid w:val="53869E90"/>
    <w:rsid w:val="538F1795"/>
    <w:rsid w:val="53BDCAEF"/>
    <w:rsid w:val="53E2BFBC"/>
    <w:rsid w:val="53F41946"/>
    <w:rsid w:val="53FC220D"/>
    <w:rsid w:val="5408A213"/>
    <w:rsid w:val="5427E629"/>
    <w:rsid w:val="544BABB0"/>
    <w:rsid w:val="544BBCF3"/>
    <w:rsid w:val="5473FC22"/>
    <w:rsid w:val="54869392"/>
    <w:rsid w:val="54979B0B"/>
    <w:rsid w:val="549EE93D"/>
    <w:rsid w:val="549F8448"/>
    <w:rsid w:val="54BB8443"/>
    <w:rsid w:val="54BD9D55"/>
    <w:rsid w:val="54D1EDC0"/>
    <w:rsid w:val="54E83D0A"/>
    <w:rsid w:val="54E8E4E6"/>
    <w:rsid w:val="54EFDE3D"/>
    <w:rsid w:val="54FB3682"/>
    <w:rsid w:val="5517F72C"/>
    <w:rsid w:val="5518DA54"/>
    <w:rsid w:val="5528EB3B"/>
    <w:rsid w:val="554404F7"/>
    <w:rsid w:val="5546C2C9"/>
    <w:rsid w:val="554AD0FF"/>
    <w:rsid w:val="5550F438"/>
    <w:rsid w:val="555FAC0F"/>
    <w:rsid w:val="556B9E6A"/>
    <w:rsid w:val="5593EEEF"/>
    <w:rsid w:val="55AD42E4"/>
    <w:rsid w:val="55B68F3F"/>
    <w:rsid w:val="55B998F0"/>
    <w:rsid w:val="55CA4447"/>
    <w:rsid w:val="55D0960C"/>
    <w:rsid w:val="55EEC443"/>
    <w:rsid w:val="560254D8"/>
    <w:rsid w:val="56251252"/>
    <w:rsid w:val="5643BD12"/>
    <w:rsid w:val="5669A5C4"/>
    <w:rsid w:val="56789E35"/>
    <w:rsid w:val="56835AE2"/>
    <w:rsid w:val="5699DFDC"/>
    <w:rsid w:val="56B4D1E0"/>
    <w:rsid w:val="56B72E6D"/>
    <w:rsid w:val="56D2E60F"/>
    <w:rsid w:val="56E05A9D"/>
    <w:rsid w:val="56E397D4"/>
    <w:rsid w:val="56E70256"/>
    <w:rsid w:val="56F5D2ED"/>
    <w:rsid w:val="570DC8DF"/>
    <w:rsid w:val="5725764E"/>
    <w:rsid w:val="572C0754"/>
    <w:rsid w:val="574F2FE8"/>
    <w:rsid w:val="57711432"/>
    <w:rsid w:val="577D937D"/>
    <w:rsid w:val="579365F3"/>
    <w:rsid w:val="57A0D1CD"/>
    <w:rsid w:val="57B85C96"/>
    <w:rsid w:val="57C809B0"/>
    <w:rsid w:val="57D2B3ED"/>
    <w:rsid w:val="57D78A8C"/>
    <w:rsid w:val="57FBCA33"/>
    <w:rsid w:val="5827A47B"/>
    <w:rsid w:val="5833F653"/>
    <w:rsid w:val="583ACC0C"/>
    <w:rsid w:val="5843746D"/>
    <w:rsid w:val="58837600"/>
    <w:rsid w:val="58972D80"/>
    <w:rsid w:val="58FBDAA2"/>
    <w:rsid w:val="5905FD19"/>
    <w:rsid w:val="5928C7C2"/>
    <w:rsid w:val="594BA76A"/>
    <w:rsid w:val="594FA849"/>
    <w:rsid w:val="595E9401"/>
    <w:rsid w:val="59763347"/>
    <w:rsid w:val="59C38642"/>
    <w:rsid w:val="59CC0172"/>
    <w:rsid w:val="59E9065C"/>
    <w:rsid w:val="59F41562"/>
    <w:rsid w:val="5A261E83"/>
    <w:rsid w:val="5A2842BF"/>
    <w:rsid w:val="5A35BA1F"/>
    <w:rsid w:val="5A48D696"/>
    <w:rsid w:val="5A4C7C50"/>
    <w:rsid w:val="5A5145AB"/>
    <w:rsid w:val="5A7993E4"/>
    <w:rsid w:val="5A8F2DA1"/>
    <w:rsid w:val="5AAEB5F9"/>
    <w:rsid w:val="5AB55633"/>
    <w:rsid w:val="5AC3F18D"/>
    <w:rsid w:val="5AC70E9A"/>
    <w:rsid w:val="5AD39D92"/>
    <w:rsid w:val="5AF34DD9"/>
    <w:rsid w:val="5AFC7D10"/>
    <w:rsid w:val="5B2D7CC7"/>
    <w:rsid w:val="5B41F167"/>
    <w:rsid w:val="5B7904FF"/>
    <w:rsid w:val="5B79293B"/>
    <w:rsid w:val="5B86F882"/>
    <w:rsid w:val="5B992D75"/>
    <w:rsid w:val="5BD7E426"/>
    <w:rsid w:val="5BD8CB07"/>
    <w:rsid w:val="5C11372F"/>
    <w:rsid w:val="5C41B822"/>
    <w:rsid w:val="5C47E4EC"/>
    <w:rsid w:val="5C51FD0B"/>
    <w:rsid w:val="5C9A2BF8"/>
    <w:rsid w:val="5CA77C0D"/>
    <w:rsid w:val="5CAF2E1B"/>
    <w:rsid w:val="5CDE0A0B"/>
    <w:rsid w:val="5CF52FBC"/>
    <w:rsid w:val="5D1AF697"/>
    <w:rsid w:val="5D1E6BE4"/>
    <w:rsid w:val="5D393CDB"/>
    <w:rsid w:val="5D4F09E9"/>
    <w:rsid w:val="5D5A5AF2"/>
    <w:rsid w:val="5D6E2731"/>
    <w:rsid w:val="5DA1900B"/>
    <w:rsid w:val="5DA25642"/>
    <w:rsid w:val="5DA2D34D"/>
    <w:rsid w:val="5DA34710"/>
    <w:rsid w:val="5DA90223"/>
    <w:rsid w:val="5DB43DBF"/>
    <w:rsid w:val="5DC3A3CC"/>
    <w:rsid w:val="5DCB44A5"/>
    <w:rsid w:val="5DDFB3EC"/>
    <w:rsid w:val="5DEA4FED"/>
    <w:rsid w:val="5DFBFDD8"/>
    <w:rsid w:val="5DFCEFE4"/>
    <w:rsid w:val="5DFF37C0"/>
    <w:rsid w:val="5E01A837"/>
    <w:rsid w:val="5E1C4568"/>
    <w:rsid w:val="5E4A2F3C"/>
    <w:rsid w:val="5E5C09A7"/>
    <w:rsid w:val="5E6882FC"/>
    <w:rsid w:val="5E71E744"/>
    <w:rsid w:val="5ED7DC78"/>
    <w:rsid w:val="5EDDBFE0"/>
    <w:rsid w:val="5EEBD09C"/>
    <w:rsid w:val="5F1C88E8"/>
    <w:rsid w:val="5F3AAC6A"/>
    <w:rsid w:val="5F40191B"/>
    <w:rsid w:val="5F65312A"/>
    <w:rsid w:val="5F70EB51"/>
    <w:rsid w:val="5F79CC3C"/>
    <w:rsid w:val="5F889F62"/>
    <w:rsid w:val="5F8C1980"/>
    <w:rsid w:val="5F9570B4"/>
    <w:rsid w:val="5FB298BA"/>
    <w:rsid w:val="5FB76749"/>
    <w:rsid w:val="5FCF7EC4"/>
    <w:rsid w:val="5FD76BA8"/>
    <w:rsid w:val="5FDADFB0"/>
    <w:rsid w:val="5FE4F6AB"/>
    <w:rsid w:val="6013F28F"/>
    <w:rsid w:val="60181650"/>
    <w:rsid w:val="601D5E6D"/>
    <w:rsid w:val="60312AFE"/>
    <w:rsid w:val="603F1D94"/>
    <w:rsid w:val="60506DAA"/>
    <w:rsid w:val="6058EDB3"/>
    <w:rsid w:val="607053C4"/>
    <w:rsid w:val="6073990F"/>
    <w:rsid w:val="6091A973"/>
    <w:rsid w:val="609F7DAA"/>
    <w:rsid w:val="60A430E4"/>
    <w:rsid w:val="60C4C2BD"/>
    <w:rsid w:val="60D2EE0E"/>
    <w:rsid w:val="60F84B99"/>
    <w:rsid w:val="610796E0"/>
    <w:rsid w:val="61443571"/>
    <w:rsid w:val="614C8F69"/>
    <w:rsid w:val="6156DC3D"/>
    <w:rsid w:val="61584B59"/>
    <w:rsid w:val="6182976E"/>
    <w:rsid w:val="61959116"/>
    <w:rsid w:val="61ADD1B9"/>
    <w:rsid w:val="61AEF884"/>
    <w:rsid w:val="61B3C6E7"/>
    <w:rsid w:val="61B9463A"/>
    <w:rsid w:val="61E27D5C"/>
    <w:rsid w:val="61E541E5"/>
    <w:rsid w:val="61F96717"/>
    <w:rsid w:val="6222AF69"/>
    <w:rsid w:val="626DB7B0"/>
    <w:rsid w:val="62D56CE1"/>
    <w:rsid w:val="62F6A663"/>
    <w:rsid w:val="6343BBF0"/>
    <w:rsid w:val="6349BBEF"/>
    <w:rsid w:val="634ACE70"/>
    <w:rsid w:val="6352F79A"/>
    <w:rsid w:val="6364B832"/>
    <w:rsid w:val="6379751B"/>
    <w:rsid w:val="6385FFA7"/>
    <w:rsid w:val="638EA009"/>
    <w:rsid w:val="639D5A2D"/>
    <w:rsid w:val="63B5BDBE"/>
    <w:rsid w:val="63B64F63"/>
    <w:rsid w:val="63CE7684"/>
    <w:rsid w:val="63E1E4C6"/>
    <w:rsid w:val="63EC06A7"/>
    <w:rsid w:val="63F381E3"/>
    <w:rsid w:val="6410C96E"/>
    <w:rsid w:val="6417994D"/>
    <w:rsid w:val="64372E11"/>
    <w:rsid w:val="6442C98F"/>
    <w:rsid w:val="644FDD93"/>
    <w:rsid w:val="648EC431"/>
    <w:rsid w:val="64A69F9F"/>
    <w:rsid w:val="64BDDEF5"/>
    <w:rsid w:val="64C4D612"/>
    <w:rsid w:val="64C6582A"/>
    <w:rsid w:val="64C71109"/>
    <w:rsid w:val="64D67E14"/>
    <w:rsid w:val="6538E9B4"/>
    <w:rsid w:val="653CBA7E"/>
    <w:rsid w:val="65A97DF2"/>
    <w:rsid w:val="65BCFBEA"/>
    <w:rsid w:val="65C08882"/>
    <w:rsid w:val="65C44C78"/>
    <w:rsid w:val="65D4775E"/>
    <w:rsid w:val="65F79367"/>
    <w:rsid w:val="66272B98"/>
    <w:rsid w:val="662B48C7"/>
    <w:rsid w:val="662C3B90"/>
    <w:rsid w:val="664E2A08"/>
    <w:rsid w:val="66526D82"/>
    <w:rsid w:val="665705C7"/>
    <w:rsid w:val="6660B4EB"/>
    <w:rsid w:val="668C9215"/>
    <w:rsid w:val="66B8EEAC"/>
    <w:rsid w:val="66BD3618"/>
    <w:rsid w:val="66C2CAED"/>
    <w:rsid w:val="66C89245"/>
    <w:rsid w:val="66D957F8"/>
    <w:rsid w:val="66DD3405"/>
    <w:rsid w:val="66EC3A23"/>
    <w:rsid w:val="66F35D83"/>
    <w:rsid w:val="6701411C"/>
    <w:rsid w:val="674C3654"/>
    <w:rsid w:val="6761F801"/>
    <w:rsid w:val="677EE168"/>
    <w:rsid w:val="67A33ACB"/>
    <w:rsid w:val="67AF152B"/>
    <w:rsid w:val="67CAFE42"/>
    <w:rsid w:val="6803964F"/>
    <w:rsid w:val="6805ACEE"/>
    <w:rsid w:val="680FF72D"/>
    <w:rsid w:val="6814476A"/>
    <w:rsid w:val="682259EE"/>
    <w:rsid w:val="6874A69E"/>
    <w:rsid w:val="68D241C3"/>
    <w:rsid w:val="68F24739"/>
    <w:rsid w:val="69200E24"/>
    <w:rsid w:val="695E84E1"/>
    <w:rsid w:val="695ED290"/>
    <w:rsid w:val="6977F1FD"/>
    <w:rsid w:val="697B6681"/>
    <w:rsid w:val="69806EF6"/>
    <w:rsid w:val="698717C0"/>
    <w:rsid w:val="69875432"/>
    <w:rsid w:val="69A2D89E"/>
    <w:rsid w:val="69A5C483"/>
    <w:rsid w:val="69B8EC69"/>
    <w:rsid w:val="69D1FD8B"/>
    <w:rsid w:val="69D9B149"/>
    <w:rsid w:val="69E12285"/>
    <w:rsid w:val="69E516B6"/>
    <w:rsid w:val="69F26ACA"/>
    <w:rsid w:val="6A14317A"/>
    <w:rsid w:val="6A192470"/>
    <w:rsid w:val="6A8252F6"/>
    <w:rsid w:val="6A93A3B3"/>
    <w:rsid w:val="6A95C7CE"/>
    <w:rsid w:val="6AC7EE46"/>
    <w:rsid w:val="6ACCF2AC"/>
    <w:rsid w:val="6B0C658C"/>
    <w:rsid w:val="6B14EB24"/>
    <w:rsid w:val="6B3726D1"/>
    <w:rsid w:val="6B39446E"/>
    <w:rsid w:val="6BA951C5"/>
    <w:rsid w:val="6BACC4FD"/>
    <w:rsid w:val="6BAD7CA0"/>
    <w:rsid w:val="6BB2608C"/>
    <w:rsid w:val="6BB85D41"/>
    <w:rsid w:val="6BBB5B7C"/>
    <w:rsid w:val="6BD65FA9"/>
    <w:rsid w:val="6BFB0910"/>
    <w:rsid w:val="6C279B51"/>
    <w:rsid w:val="6C36B056"/>
    <w:rsid w:val="6C3CE9F1"/>
    <w:rsid w:val="6C40CEB9"/>
    <w:rsid w:val="6C42994D"/>
    <w:rsid w:val="6C5FCD57"/>
    <w:rsid w:val="6C7B8C43"/>
    <w:rsid w:val="6C7F17DD"/>
    <w:rsid w:val="6C9F3FD7"/>
    <w:rsid w:val="6CA8C529"/>
    <w:rsid w:val="6CF1E73F"/>
    <w:rsid w:val="6CF1FD3A"/>
    <w:rsid w:val="6CF8892D"/>
    <w:rsid w:val="6D0D41F0"/>
    <w:rsid w:val="6D14F0C8"/>
    <w:rsid w:val="6D205543"/>
    <w:rsid w:val="6D238461"/>
    <w:rsid w:val="6D299D35"/>
    <w:rsid w:val="6D3AF9A0"/>
    <w:rsid w:val="6D5157E5"/>
    <w:rsid w:val="6D687A22"/>
    <w:rsid w:val="6D74770E"/>
    <w:rsid w:val="6D7A6310"/>
    <w:rsid w:val="6D9FDDCC"/>
    <w:rsid w:val="6DA0E9BF"/>
    <w:rsid w:val="6DC2FE9B"/>
    <w:rsid w:val="6DCC2617"/>
    <w:rsid w:val="6DD40294"/>
    <w:rsid w:val="6DE58619"/>
    <w:rsid w:val="6E284270"/>
    <w:rsid w:val="6E2D5260"/>
    <w:rsid w:val="6E4E5C35"/>
    <w:rsid w:val="6E522DB0"/>
    <w:rsid w:val="6E581694"/>
    <w:rsid w:val="6E78A9D4"/>
    <w:rsid w:val="6E806A3D"/>
    <w:rsid w:val="6EA9F24E"/>
    <w:rsid w:val="6EC8ED19"/>
    <w:rsid w:val="6ED1A839"/>
    <w:rsid w:val="6ED70DC9"/>
    <w:rsid w:val="6EE88C6A"/>
    <w:rsid w:val="6EE89163"/>
    <w:rsid w:val="6EEA457A"/>
    <w:rsid w:val="6EF37162"/>
    <w:rsid w:val="6EF47EAB"/>
    <w:rsid w:val="6F0C70F2"/>
    <w:rsid w:val="6F529415"/>
    <w:rsid w:val="6F7760EA"/>
    <w:rsid w:val="6F82345D"/>
    <w:rsid w:val="6FAD8C21"/>
    <w:rsid w:val="6FDF7EC7"/>
    <w:rsid w:val="6FE34B51"/>
    <w:rsid w:val="6FF80AE1"/>
    <w:rsid w:val="702AD009"/>
    <w:rsid w:val="70308F13"/>
    <w:rsid w:val="703E8568"/>
    <w:rsid w:val="705BEC93"/>
    <w:rsid w:val="707A5A0E"/>
    <w:rsid w:val="708B0B9E"/>
    <w:rsid w:val="708F28B9"/>
    <w:rsid w:val="709FA615"/>
    <w:rsid w:val="70A4EACA"/>
    <w:rsid w:val="70A6A39F"/>
    <w:rsid w:val="70A76C20"/>
    <w:rsid w:val="70A899E5"/>
    <w:rsid w:val="70B56AB1"/>
    <w:rsid w:val="70CD92B1"/>
    <w:rsid w:val="7106696C"/>
    <w:rsid w:val="7112D140"/>
    <w:rsid w:val="71186933"/>
    <w:rsid w:val="714A5EAA"/>
    <w:rsid w:val="71615279"/>
    <w:rsid w:val="718BDBB8"/>
    <w:rsid w:val="7198BA53"/>
    <w:rsid w:val="719A61C8"/>
    <w:rsid w:val="71BF1957"/>
    <w:rsid w:val="71C626C8"/>
    <w:rsid w:val="71CA8951"/>
    <w:rsid w:val="71D45BEE"/>
    <w:rsid w:val="71DB43CB"/>
    <w:rsid w:val="721694C3"/>
    <w:rsid w:val="7219FE3F"/>
    <w:rsid w:val="721CAACF"/>
    <w:rsid w:val="722366D6"/>
    <w:rsid w:val="7243C13A"/>
    <w:rsid w:val="7246004D"/>
    <w:rsid w:val="727DF89E"/>
    <w:rsid w:val="72946229"/>
    <w:rsid w:val="72B2EB38"/>
    <w:rsid w:val="72C40EF1"/>
    <w:rsid w:val="72D4FC9B"/>
    <w:rsid w:val="72E4027C"/>
    <w:rsid w:val="72FF4522"/>
    <w:rsid w:val="7311DF44"/>
    <w:rsid w:val="731F6B8D"/>
    <w:rsid w:val="7321F72F"/>
    <w:rsid w:val="7325B0A9"/>
    <w:rsid w:val="73357F62"/>
    <w:rsid w:val="735040A8"/>
    <w:rsid w:val="735B1DD8"/>
    <w:rsid w:val="735DFFAA"/>
    <w:rsid w:val="73787D53"/>
    <w:rsid w:val="73B47558"/>
    <w:rsid w:val="73CB774D"/>
    <w:rsid w:val="73D175D4"/>
    <w:rsid w:val="73D1FF6B"/>
    <w:rsid w:val="73D2693C"/>
    <w:rsid w:val="73E317FC"/>
    <w:rsid w:val="73F1D79B"/>
    <w:rsid w:val="73F48910"/>
    <w:rsid w:val="74014C84"/>
    <w:rsid w:val="740F6F85"/>
    <w:rsid w:val="742B6005"/>
    <w:rsid w:val="743B71F1"/>
    <w:rsid w:val="74571D7F"/>
    <w:rsid w:val="746CF843"/>
    <w:rsid w:val="747CE527"/>
    <w:rsid w:val="74B35E18"/>
    <w:rsid w:val="74BF6BC2"/>
    <w:rsid w:val="74BF8F3C"/>
    <w:rsid w:val="74EDE60C"/>
    <w:rsid w:val="7517FAA9"/>
    <w:rsid w:val="751B5B91"/>
    <w:rsid w:val="751E615B"/>
    <w:rsid w:val="7520D191"/>
    <w:rsid w:val="7530F700"/>
    <w:rsid w:val="753712E8"/>
    <w:rsid w:val="753AFF75"/>
    <w:rsid w:val="753FFFE8"/>
    <w:rsid w:val="75604E46"/>
    <w:rsid w:val="75BF6406"/>
    <w:rsid w:val="75BF7325"/>
    <w:rsid w:val="75D88892"/>
    <w:rsid w:val="75E567AE"/>
    <w:rsid w:val="7633554D"/>
    <w:rsid w:val="766ABFCE"/>
    <w:rsid w:val="76BC5E66"/>
    <w:rsid w:val="76DEB9C0"/>
    <w:rsid w:val="76DF2B9B"/>
    <w:rsid w:val="76E13B2E"/>
    <w:rsid w:val="76FEA06D"/>
    <w:rsid w:val="77244342"/>
    <w:rsid w:val="7738B0E4"/>
    <w:rsid w:val="777904D5"/>
    <w:rsid w:val="7787163E"/>
    <w:rsid w:val="7791D7A1"/>
    <w:rsid w:val="779B7F41"/>
    <w:rsid w:val="77CC17C4"/>
    <w:rsid w:val="77DED2D1"/>
    <w:rsid w:val="781098DC"/>
    <w:rsid w:val="783361D7"/>
    <w:rsid w:val="78472AFD"/>
    <w:rsid w:val="7849BA26"/>
    <w:rsid w:val="78556D31"/>
    <w:rsid w:val="788E68E9"/>
    <w:rsid w:val="7890EF1A"/>
    <w:rsid w:val="78944505"/>
    <w:rsid w:val="78A1791F"/>
    <w:rsid w:val="78BEF823"/>
    <w:rsid w:val="78E42687"/>
    <w:rsid w:val="78F74BD9"/>
    <w:rsid w:val="78FCF0E2"/>
    <w:rsid w:val="7915B2AD"/>
    <w:rsid w:val="7918F687"/>
    <w:rsid w:val="791B177A"/>
    <w:rsid w:val="79264AAD"/>
    <w:rsid w:val="79293DC9"/>
    <w:rsid w:val="7931231C"/>
    <w:rsid w:val="79460F35"/>
    <w:rsid w:val="79512407"/>
    <w:rsid w:val="79589F19"/>
    <w:rsid w:val="796DA233"/>
    <w:rsid w:val="797C9DCC"/>
    <w:rsid w:val="79CA52ED"/>
    <w:rsid w:val="7A0A3730"/>
    <w:rsid w:val="7A2356EF"/>
    <w:rsid w:val="7A3C94EB"/>
    <w:rsid w:val="7A4F6622"/>
    <w:rsid w:val="7A4F9E07"/>
    <w:rsid w:val="7A57F225"/>
    <w:rsid w:val="7A778B21"/>
    <w:rsid w:val="7A9A71F5"/>
    <w:rsid w:val="7AA43DB0"/>
    <w:rsid w:val="7AB05F35"/>
    <w:rsid w:val="7AB7426D"/>
    <w:rsid w:val="7AC25BB7"/>
    <w:rsid w:val="7AD4D7A8"/>
    <w:rsid w:val="7AD8EA3C"/>
    <w:rsid w:val="7AF2D23E"/>
    <w:rsid w:val="7AF78600"/>
    <w:rsid w:val="7B69BA9A"/>
    <w:rsid w:val="7B726836"/>
    <w:rsid w:val="7B84E266"/>
    <w:rsid w:val="7BD5025F"/>
    <w:rsid w:val="7BD5A9D8"/>
    <w:rsid w:val="7BDD66E1"/>
    <w:rsid w:val="7BE15398"/>
    <w:rsid w:val="7BE252FB"/>
    <w:rsid w:val="7BE5EFE2"/>
    <w:rsid w:val="7BE6A5AC"/>
    <w:rsid w:val="7BFFBCE6"/>
    <w:rsid w:val="7C109D41"/>
    <w:rsid w:val="7C233034"/>
    <w:rsid w:val="7C25DA4E"/>
    <w:rsid w:val="7C34D6DD"/>
    <w:rsid w:val="7C7F05AC"/>
    <w:rsid w:val="7C96C393"/>
    <w:rsid w:val="7CBC9664"/>
    <w:rsid w:val="7CDA3FB2"/>
    <w:rsid w:val="7CF29280"/>
    <w:rsid w:val="7D00EA31"/>
    <w:rsid w:val="7D3242FE"/>
    <w:rsid w:val="7D37E596"/>
    <w:rsid w:val="7D3C49DA"/>
    <w:rsid w:val="7D45C640"/>
    <w:rsid w:val="7D76CCB8"/>
    <w:rsid w:val="7D7C6DDF"/>
    <w:rsid w:val="7D87ADD7"/>
    <w:rsid w:val="7DAB83D4"/>
    <w:rsid w:val="7DB143EC"/>
    <w:rsid w:val="7DBC594B"/>
    <w:rsid w:val="7DBE78E3"/>
    <w:rsid w:val="7DCE3839"/>
    <w:rsid w:val="7DEEF74C"/>
    <w:rsid w:val="7E1ADF03"/>
    <w:rsid w:val="7E4F7BF3"/>
    <w:rsid w:val="7E5F8312"/>
    <w:rsid w:val="7E633294"/>
    <w:rsid w:val="7E6B2F97"/>
    <w:rsid w:val="7E83B3CE"/>
    <w:rsid w:val="7E85E135"/>
    <w:rsid w:val="7E90428D"/>
    <w:rsid w:val="7E932E38"/>
    <w:rsid w:val="7EB3F1B3"/>
    <w:rsid w:val="7ED4F50D"/>
    <w:rsid w:val="7EF0C9ED"/>
    <w:rsid w:val="7F2B273D"/>
    <w:rsid w:val="7F2C43F4"/>
    <w:rsid w:val="7F31D2A5"/>
    <w:rsid w:val="7F46B7DC"/>
    <w:rsid w:val="7F474281"/>
    <w:rsid w:val="7F494B09"/>
    <w:rsid w:val="7F576030"/>
    <w:rsid w:val="7F61BBFD"/>
    <w:rsid w:val="7F6A5922"/>
    <w:rsid w:val="7F71218C"/>
    <w:rsid w:val="7F888793"/>
    <w:rsid w:val="7F8FBCC5"/>
    <w:rsid w:val="7FFF6E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9E594B"/>
  <w14:defaultImageDpi w14:val="300"/>
  <w15:docId w15:val="{B69A00BD-D21E-4A67-B5BC-E07FE80A1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25"/>
      </w:numPr>
      <w:contextualSpacing/>
    </w:pPr>
  </w:style>
  <w:style w:type="paragraph" w:styleId="ListBullet2">
    <w:name w:val="List Bullet 2"/>
    <w:basedOn w:val="Normal"/>
    <w:uiPriority w:val="99"/>
    <w:unhideWhenUsed/>
    <w:rsid w:val="00326F90"/>
    <w:pPr>
      <w:numPr>
        <w:numId w:val="26"/>
      </w:numPr>
      <w:contextualSpacing/>
    </w:pPr>
  </w:style>
  <w:style w:type="paragraph" w:styleId="ListBullet3">
    <w:name w:val="List Bullet 3"/>
    <w:basedOn w:val="Normal"/>
    <w:uiPriority w:val="99"/>
    <w:unhideWhenUsed/>
    <w:rsid w:val="00326F90"/>
    <w:pPr>
      <w:numPr>
        <w:numId w:val="27"/>
      </w:numPr>
      <w:contextualSpacing/>
    </w:pPr>
  </w:style>
  <w:style w:type="paragraph" w:styleId="ListNumber">
    <w:name w:val="List Number"/>
    <w:basedOn w:val="Normal"/>
    <w:uiPriority w:val="99"/>
    <w:unhideWhenUsed/>
    <w:rsid w:val="00326F90"/>
    <w:pPr>
      <w:numPr>
        <w:numId w:val="29"/>
      </w:numPr>
      <w:contextualSpacing/>
    </w:pPr>
  </w:style>
  <w:style w:type="paragraph" w:styleId="ListNumber2">
    <w:name w:val="List Number 2"/>
    <w:basedOn w:val="Normal"/>
    <w:uiPriority w:val="99"/>
    <w:unhideWhenUsed/>
    <w:rsid w:val="0029639D"/>
    <w:pPr>
      <w:numPr>
        <w:numId w:val="30"/>
      </w:numPr>
      <w:contextualSpacing/>
    </w:pPr>
  </w:style>
  <w:style w:type="paragraph" w:styleId="ListNumber3">
    <w:name w:val="List Number 3"/>
    <w:basedOn w:val="Normal"/>
    <w:uiPriority w:val="99"/>
    <w:unhideWhenUsed/>
    <w:rsid w:val="0029639D"/>
    <w:pPr>
      <w:numPr>
        <w:numId w:val="31"/>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cronym-highlight">
    <w:name w:val="acronym-highlight"/>
    <w:basedOn w:val="DefaultParagraphFont"/>
    <w:rsid w:val="00767062"/>
  </w:style>
  <w:style w:type="character" w:customStyle="1" w:styleId="normaltextrun">
    <w:name w:val="normaltextrun"/>
    <w:basedOn w:val="DefaultParagraphFont"/>
    <w:rsid w:val="00C15F5B"/>
  </w:style>
  <w:style w:type="character" w:styleId="Hyperlink">
    <w:name w:val="Hyperlink"/>
    <w:basedOn w:val="DefaultParagraphFont"/>
    <w:uiPriority w:val="99"/>
    <w:unhideWhenUsed/>
    <w:rsid w:val="0022301E"/>
    <w:rPr>
      <w:color w:val="0000FF" w:themeColor="hyperlink"/>
      <w:u w:val="single"/>
    </w:rPr>
  </w:style>
  <w:style w:type="paragraph" w:styleId="TOC1">
    <w:name w:val="toc 1"/>
    <w:basedOn w:val="Normal"/>
    <w:next w:val="Normal"/>
    <w:uiPriority w:val="39"/>
    <w:unhideWhenUsed/>
    <w:rsid w:val="65A97DF2"/>
    <w:pPr>
      <w:spacing w:after="100"/>
    </w:pPr>
  </w:style>
  <w:style w:type="paragraph" w:styleId="TOC3">
    <w:name w:val="toc 3"/>
    <w:basedOn w:val="Normal"/>
    <w:next w:val="Normal"/>
    <w:uiPriority w:val="39"/>
    <w:unhideWhenUsed/>
    <w:rsid w:val="65A97DF2"/>
    <w:pPr>
      <w:spacing w:after="100"/>
      <w:ind w:left="440"/>
    </w:pPr>
  </w:style>
  <w:style w:type="paragraph" w:styleId="TOC2">
    <w:name w:val="toc 2"/>
    <w:basedOn w:val="Normal"/>
    <w:next w:val="Normal"/>
    <w:uiPriority w:val="39"/>
    <w:unhideWhenUsed/>
    <w:rsid w:val="65A97DF2"/>
    <w:pPr>
      <w:spacing w:after="100"/>
      <w:ind w:left="220"/>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0713A"/>
    <w:rPr>
      <w:b/>
      <w:bCs/>
    </w:rPr>
  </w:style>
  <w:style w:type="character" w:customStyle="1" w:styleId="CommentSubjectChar">
    <w:name w:val="Comment Subject Char"/>
    <w:basedOn w:val="CommentTextChar"/>
    <w:link w:val="CommentSubject"/>
    <w:uiPriority w:val="99"/>
    <w:semiHidden/>
    <w:rsid w:val="006071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lp.openboxes.com/article/467-create-product-sources" TargetMode="External"/><Relationship Id="rId18" Type="http://schemas.openxmlformats.org/officeDocument/2006/relationships/hyperlink" Target="https://help.openboxes.com/article/291-editing-lot-number-or-expiry-date" TargetMode="External"/><Relationship Id="rId26" Type="http://schemas.openxmlformats.org/officeDocument/2006/relationships/hyperlink" Target="https://help.openboxes.com/article/32-configure-organizations-and-locations" TargetMode="External"/><Relationship Id="rId39" Type="http://schemas.openxmlformats.org/officeDocument/2006/relationships/theme" Target="theme/theme1.xml"/><Relationship Id="rId21" Type="http://schemas.openxmlformats.org/officeDocument/2006/relationships/hyperlink" Target="https://help.openboxes.com/article/485-perform-cycle-count" TargetMode="External"/><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help.openboxes.com/article/485-perform-cycle-count" TargetMode="External"/><Relationship Id="rId25" Type="http://schemas.openxmlformats.org/officeDocument/2006/relationships/hyperlink" Target="https://help.openboxes.com/article/33-location-type-and-supported-activities" TargetMode="External"/><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help.openboxes.com/article/41-inventory-adjustments-and-stock-cou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yperlink" Target="https://help.openboxes.com/article/491-migrating-transactions-between-0-9-4-and-0-9-5" TargetMode="External"/><Relationship Id="rId4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hyperlink" Target="https://help.openboxes.com/article/44-intro-to-purchase-orders" TargetMode="Externa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hyperlink" Target="mailto:openboxes@pih.org" TargetMode="External"/><Relationship Id="rId14" Type="http://schemas.openxmlformats.org/officeDocument/2006/relationships/image" Target="media/image3.png"/><Relationship Id="rId22" Type="http://schemas.openxmlformats.org/officeDocument/2006/relationships/hyperlink" Target="https://help.openboxes.com/article/485-perform-cycle-count"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4AA5E0B6F5C044CA4035DB55F862AE2" ma:contentTypeVersion="19" ma:contentTypeDescription="Create a new document." ma:contentTypeScope="" ma:versionID="3537b9e9b8fe60de5d61e51bcee0696a">
  <xsd:schema xmlns:xsd="http://www.w3.org/2001/XMLSchema" xmlns:xs="http://www.w3.org/2001/XMLSchema" xmlns:p="http://schemas.microsoft.com/office/2006/metadata/properties" xmlns:ns2="447f813c-875e-4073-a578-56f58d7faa4d" xmlns:ns3="d70f3c26-fef5-4de6-979d-13cba767f965" targetNamespace="http://schemas.microsoft.com/office/2006/metadata/properties" ma:root="true" ma:fieldsID="42efa0107be4d406ba3fc717cf0d17e0" ns2:_="" ns3:_="">
    <xsd:import namespace="447f813c-875e-4073-a578-56f58d7faa4d"/>
    <xsd:import namespace="d70f3c26-fef5-4de6-979d-13cba767f9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UsedF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7f813c-875e-4073-a578-56f58d7faa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bd3c62f-433e-4d1b-92df-86d079e0da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UsedFor" ma:index="26" nillable="true" ma:displayName="Used For" ma:format="Dropdown" ma:internalName="UsedFo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0f3c26-fef5-4de6-979d-13cba767f96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c2bb8f-b342-4906-aa7e-8f635c51664c}" ma:internalName="TaxCatchAll" ma:showField="CatchAllData" ma:web="d70f3c26-fef5-4de6-979d-13cba767f9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UsedFor xmlns="447f813c-875e-4073-a578-56f58d7faa4d" xsi:nil="true"/>
    <TaxCatchAll xmlns="d70f3c26-fef5-4de6-979d-13cba767f965" xsi:nil="true"/>
    <lcf76f155ced4ddcb4097134ff3c332f xmlns="447f813c-875e-4073-a578-56f58d7faa4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5EBA4EB-AD21-43E9-A14E-7FDACB3E2912}">
  <ds:schemaRefs>
    <ds:schemaRef ds:uri="http://schemas.openxmlformats.org/officeDocument/2006/bibliography"/>
  </ds:schemaRefs>
</ds:datastoreItem>
</file>

<file path=customXml/itemProps2.xml><?xml version="1.0" encoding="utf-8"?>
<ds:datastoreItem xmlns:ds="http://schemas.openxmlformats.org/officeDocument/2006/customXml" ds:itemID="{48E7E853-EE9B-4D63-A7C6-64531A77B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7f813c-875e-4073-a578-56f58d7faa4d"/>
    <ds:schemaRef ds:uri="d70f3c26-fef5-4de6-979d-13cba767f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E735BC-4460-4ED0-B733-9E1A87A2A52B}">
  <ds:schemaRefs>
    <ds:schemaRef ds:uri="http://schemas.microsoft.com/sharepoint/v3/contenttype/forms"/>
  </ds:schemaRefs>
</ds:datastoreItem>
</file>

<file path=customXml/itemProps4.xml><?xml version="1.0" encoding="utf-8"?>
<ds:datastoreItem xmlns:ds="http://schemas.openxmlformats.org/officeDocument/2006/customXml" ds:itemID="{DBF166BC-2699-4955-8AB6-4A055FA5E531}">
  <ds:schemaRefs>
    <ds:schemaRef ds:uri="http://schemas.microsoft.com/office/2006/metadata/properties"/>
    <ds:schemaRef ds:uri="http://schemas.microsoft.com/office/infopath/2007/PartnerControls"/>
    <ds:schemaRef ds:uri="447f813c-875e-4073-a578-56f58d7faa4d"/>
    <ds:schemaRef ds:uri="d70f3c26-fef5-4de6-979d-13cba767f965"/>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4048</Words>
  <Characters>22067</Characters>
  <Application>Microsoft Office Word</Application>
  <DocSecurity>0</DocSecurity>
  <Lines>416</Lines>
  <Paragraphs>182</Paragraphs>
  <ScaleCrop>false</ScaleCrop>
  <Manager/>
  <Company/>
  <LinksUpToDate>false</LinksUpToDate>
  <CharactersWithSpaces>25933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docId:F5C705E920A4D7BD8CE1D23EADFA25E8</cp:keywords>
  <dc:description>generated by python-docx</dc:description>
  <cp:lastModifiedBy>Kelsey Nagel</cp:lastModifiedBy>
  <cp:revision>2</cp:revision>
  <dcterms:created xsi:type="dcterms:W3CDTF">2025-11-20T23:26:00Z</dcterms:created>
  <dcterms:modified xsi:type="dcterms:W3CDTF">2025-11-20T23:26:00Z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0x010100B4AA5E0B6F5C044CA4035DB55F862AE2</vt:lpwstr>
  </property>
  <property fmtid="{D5CDD505-2E9C-101B-9397-08002B2CF9AE}" pid="3" name="MediaServiceImageTags">
    <vt:lpwstr/>
  </property>
</Properties>
</file>